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14231" w14:textId="4E803CA3" w:rsidR="007C2654" w:rsidRPr="002754F4" w:rsidRDefault="007C2654" w:rsidP="007B1AB2">
      <w:pPr>
        <w:shd w:val="clear" w:color="auto" w:fill="FFFFFF"/>
        <w:spacing w:after="0" w:line="240" w:lineRule="auto"/>
        <w:jc w:val="center"/>
        <w:textAlignment w:val="baseline"/>
        <w:rPr>
          <w:rFonts w:ascii="Segoe UI" w:eastAsia="Times New Roman" w:hAnsi="Segoe UI" w:cs="Segoe UI"/>
          <w:color w:val="002060"/>
          <w:sz w:val="18"/>
          <w:szCs w:val="18"/>
        </w:rPr>
      </w:pPr>
      <w:r w:rsidRPr="002754F4">
        <w:rPr>
          <w:rFonts w:ascii="Calibri" w:eastAsia="Times New Roman" w:hAnsi="Calibri" w:cs="Calibri"/>
          <w:b/>
          <w:bCs/>
          <w:color w:val="002060"/>
          <w:lang w:val="en"/>
        </w:rPr>
        <w:t>Alternative School Accountability Reimagined</w:t>
      </w:r>
    </w:p>
    <w:p w14:paraId="62653F58" w14:textId="77777777" w:rsidR="007C2654" w:rsidRPr="002754F4" w:rsidRDefault="007C2654" w:rsidP="007C2654">
      <w:pPr>
        <w:shd w:val="clear" w:color="auto" w:fill="FFFFFF"/>
        <w:spacing w:after="0" w:line="240" w:lineRule="auto"/>
        <w:jc w:val="center"/>
        <w:textAlignment w:val="baseline"/>
        <w:rPr>
          <w:rFonts w:ascii="Segoe UI" w:eastAsia="Times New Roman" w:hAnsi="Segoe UI" w:cs="Segoe UI"/>
          <w:color w:val="002060"/>
          <w:sz w:val="18"/>
          <w:szCs w:val="18"/>
        </w:rPr>
      </w:pPr>
      <w:r w:rsidRPr="002754F4">
        <w:rPr>
          <w:rFonts w:ascii="Calibri" w:eastAsia="Times New Roman" w:hAnsi="Calibri" w:cs="Calibri"/>
          <w:b/>
          <w:bCs/>
          <w:color w:val="002060"/>
          <w:lang w:val="en"/>
        </w:rPr>
        <w:t>Recovery, Assessment, and Accountability in the Post-COVID World</w:t>
      </w:r>
      <w:r w:rsidRPr="002754F4">
        <w:rPr>
          <w:rFonts w:ascii="Calibri" w:eastAsia="Times New Roman" w:hAnsi="Calibri" w:cs="Calibri"/>
          <w:color w:val="002060"/>
          <w:lang w:val="en"/>
        </w:rPr>
        <w:t> </w:t>
      </w:r>
      <w:r w:rsidRPr="002754F4">
        <w:rPr>
          <w:rFonts w:ascii="Calibri" w:eastAsia="Times New Roman" w:hAnsi="Calibri" w:cs="Calibri"/>
          <w:color w:val="002060"/>
        </w:rPr>
        <w:t> </w:t>
      </w:r>
    </w:p>
    <w:p w14:paraId="613C023C" w14:textId="77777777" w:rsidR="007C2654" w:rsidRPr="002754F4" w:rsidRDefault="007C2654" w:rsidP="007C2654">
      <w:pPr>
        <w:shd w:val="clear" w:color="auto" w:fill="FFFFFF"/>
        <w:spacing w:after="0" w:line="240" w:lineRule="auto"/>
        <w:textAlignment w:val="baseline"/>
        <w:rPr>
          <w:rFonts w:ascii="Segoe UI" w:eastAsia="Times New Roman" w:hAnsi="Segoe UI" w:cs="Segoe UI"/>
          <w:color w:val="002060"/>
          <w:sz w:val="18"/>
          <w:szCs w:val="18"/>
        </w:rPr>
      </w:pPr>
      <w:r w:rsidRPr="002754F4">
        <w:rPr>
          <w:rFonts w:ascii="Calibri" w:eastAsia="Times New Roman" w:hAnsi="Calibri" w:cs="Calibri"/>
          <w:color w:val="002060"/>
          <w:lang w:val="en"/>
        </w:rPr>
        <w:t> </w:t>
      </w:r>
      <w:r w:rsidRPr="002754F4">
        <w:rPr>
          <w:rFonts w:ascii="Calibri" w:eastAsia="Times New Roman" w:hAnsi="Calibri" w:cs="Calibri"/>
          <w:color w:val="002060"/>
        </w:rPr>
        <w:t> </w:t>
      </w:r>
    </w:p>
    <w:p w14:paraId="562EADE2" w14:textId="767D8AA0" w:rsidR="007C2654" w:rsidRPr="002754F4" w:rsidRDefault="007C2654" w:rsidP="007C2654">
      <w:pPr>
        <w:shd w:val="clear" w:color="auto" w:fill="FFFFFF"/>
        <w:spacing w:after="0" w:line="240" w:lineRule="auto"/>
        <w:jc w:val="both"/>
        <w:textAlignment w:val="baseline"/>
        <w:rPr>
          <w:rFonts w:ascii="Segoe UI" w:eastAsia="Times New Roman" w:hAnsi="Segoe UI" w:cs="Segoe UI"/>
          <w:color w:val="002060"/>
          <w:sz w:val="18"/>
          <w:szCs w:val="18"/>
        </w:rPr>
      </w:pPr>
      <w:r w:rsidRPr="002754F4">
        <w:rPr>
          <w:rFonts w:ascii="Calibri" w:eastAsia="Times New Roman" w:hAnsi="Calibri" w:cs="Calibri"/>
          <w:b/>
          <w:bCs/>
          <w:color w:val="002060"/>
          <w:lang w:val="en"/>
        </w:rPr>
        <w:t>Overview</w:t>
      </w:r>
      <w:r w:rsidRPr="002754F4">
        <w:rPr>
          <w:rFonts w:ascii="Calibri" w:eastAsia="Times New Roman" w:hAnsi="Calibri" w:cs="Calibri"/>
          <w:color w:val="002060"/>
        </w:rPr>
        <w:t> </w:t>
      </w:r>
    </w:p>
    <w:p w14:paraId="57D19B21" w14:textId="77777777" w:rsidR="007C2654" w:rsidRPr="002754F4" w:rsidRDefault="007C2654" w:rsidP="007C2654">
      <w:pPr>
        <w:shd w:val="clear" w:color="auto" w:fill="FFFFFF"/>
        <w:spacing w:after="0" w:line="240" w:lineRule="auto"/>
        <w:jc w:val="both"/>
        <w:textAlignment w:val="baseline"/>
        <w:rPr>
          <w:rFonts w:ascii="Segoe UI" w:eastAsia="Times New Roman" w:hAnsi="Segoe UI" w:cs="Segoe UI"/>
          <w:color w:val="002060"/>
          <w:sz w:val="18"/>
          <w:szCs w:val="18"/>
        </w:rPr>
      </w:pPr>
      <w:r w:rsidRPr="002754F4">
        <w:rPr>
          <w:rFonts w:ascii="Calibri" w:eastAsia="Times New Roman" w:hAnsi="Calibri" w:cs="Calibri"/>
          <w:color w:val="002060"/>
        </w:rPr>
        <w:t> </w:t>
      </w:r>
    </w:p>
    <w:p w14:paraId="1F392DA3" w14:textId="77777777" w:rsidR="007C2654" w:rsidRPr="002754F4" w:rsidRDefault="007C2654" w:rsidP="007C2654">
      <w:pPr>
        <w:shd w:val="clear" w:color="auto" w:fill="FFFFFF"/>
        <w:spacing w:after="0" w:line="240" w:lineRule="auto"/>
        <w:jc w:val="both"/>
        <w:textAlignment w:val="baseline"/>
        <w:rPr>
          <w:rFonts w:ascii="Segoe UI" w:eastAsia="Times New Roman" w:hAnsi="Segoe UI" w:cs="Segoe UI"/>
          <w:color w:val="002060"/>
          <w:sz w:val="18"/>
          <w:szCs w:val="18"/>
        </w:rPr>
      </w:pPr>
      <w:r w:rsidRPr="002754F4">
        <w:rPr>
          <w:rFonts w:ascii="Calibri" w:eastAsia="Times New Roman" w:hAnsi="Calibri" w:cs="Calibri"/>
          <w:color w:val="002060"/>
          <w:lang w:val="en"/>
        </w:rPr>
        <w:t>Whether through research or everyday experience, the limitations of large-scale public-school accountability systems have become more apparent in recent years. At the same time, schools have learned more about how assessment and evaluation can be used to strengthen learning and broaden opportunities for students. In 2020, as with so many things, our K12 accountability systems were disrupted and largely put on hold across the nation. That pause and eventual reset provide an opportunity to show how the right measures can improve accountability and expand opportunities for students.  </w:t>
      </w:r>
      <w:r w:rsidRPr="002754F4">
        <w:rPr>
          <w:rFonts w:ascii="Calibri" w:eastAsia="Times New Roman" w:hAnsi="Calibri" w:cs="Calibri"/>
          <w:color w:val="002060"/>
        </w:rPr>
        <w:t> </w:t>
      </w:r>
    </w:p>
    <w:p w14:paraId="6F988839" w14:textId="77777777" w:rsidR="007C2654" w:rsidRPr="002754F4" w:rsidRDefault="007C2654" w:rsidP="007C2654">
      <w:pPr>
        <w:shd w:val="clear" w:color="auto" w:fill="FFFFFF"/>
        <w:spacing w:after="0" w:line="240" w:lineRule="auto"/>
        <w:jc w:val="both"/>
        <w:textAlignment w:val="baseline"/>
        <w:rPr>
          <w:rFonts w:ascii="Segoe UI" w:eastAsia="Times New Roman" w:hAnsi="Segoe UI" w:cs="Segoe UI"/>
          <w:color w:val="002060"/>
          <w:sz w:val="18"/>
          <w:szCs w:val="18"/>
        </w:rPr>
      </w:pPr>
      <w:r w:rsidRPr="002754F4">
        <w:rPr>
          <w:rFonts w:ascii="Calibri" w:eastAsia="Times New Roman" w:hAnsi="Calibri" w:cs="Calibri"/>
          <w:color w:val="002060"/>
          <w:lang w:val="en"/>
        </w:rPr>
        <w:t> </w:t>
      </w:r>
      <w:r w:rsidRPr="002754F4">
        <w:rPr>
          <w:rFonts w:ascii="Calibri" w:eastAsia="Times New Roman" w:hAnsi="Calibri" w:cs="Calibri"/>
          <w:color w:val="002060"/>
        </w:rPr>
        <w:t> </w:t>
      </w:r>
    </w:p>
    <w:p w14:paraId="49AEF3E2" w14:textId="77777777" w:rsidR="007C2654" w:rsidRPr="002754F4" w:rsidRDefault="007C2654" w:rsidP="007C2654">
      <w:pPr>
        <w:shd w:val="clear" w:color="auto" w:fill="FFFFFF"/>
        <w:spacing w:after="0" w:line="240" w:lineRule="auto"/>
        <w:jc w:val="both"/>
        <w:textAlignment w:val="baseline"/>
        <w:rPr>
          <w:rFonts w:ascii="Segoe UI" w:eastAsia="Times New Roman" w:hAnsi="Segoe UI" w:cs="Segoe UI"/>
          <w:color w:val="002060"/>
          <w:sz w:val="18"/>
          <w:szCs w:val="18"/>
        </w:rPr>
      </w:pPr>
      <w:r w:rsidRPr="002754F4">
        <w:rPr>
          <w:rFonts w:ascii="Calibri" w:eastAsia="Times New Roman" w:hAnsi="Calibri" w:cs="Calibri"/>
          <w:color w:val="002060"/>
          <w:lang w:val="en"/>
        </w:rPr>
        <w:t xml:space="preserve">For the last decade, Momentum Strategy &amp; Research has worked with alternative education campuses (AECs) across the country to ensure that all students have access to quality education. A central tenet of this work is seeing that schools are measured and evaluated using the assessments, data, and processes best suited for their specific missions, student populations, and curricular designs – what we call </w:t>
      </w:r>
      <w:r w:rsidRPr="002754F4">
        <w:rPr>
          <w:rFonts w:ascii="Calibri" w:eastAsia="Times New Roman" w:hAnsi="Calibri" w:cs="Calibri"/>
          <w:i/>
          <w:iCs/>
          <w:color w:val="002060"/>
          <w:lang w:val="en"/>
        </w:rPr>
        <w:t>student-centered accountability</w:t>
      </w:r>
      <w:r w:rsidRPr="002754F4">
        <w:rPr>
          <w:rFonts w:ascii="Calibri" w:eastAsia="Times New Roman" w:hAnsi="Calibri" w:cs="Calibri"/>
          <w:color w:val="002060"/>
          <w:lang w:val="en"/>
        </w:rPr>
        <w:t>.  </w:t>
      </w:r>
      <w:r w:rsidRPr="002754F4">
        <w:rPr>
          <w:rFonts w:ascii="Calibri" w:eastAsia="Times New Roman" w:hAnsi="Calibri" w:cs="Calibri"/>
          <w:color w:val="002060"/>
        </w:rPr>
        <w:t> </w:t>
      </w:r>
    </w:p>
    <w:p w14:paraId="57CF04A2" w14:textId="77777777" w:rsidR="007C2654" w:rsidRPr="002754F4" w:rsidRDefault="007C2654" w:rsidP="007C2654">
      <w:pPr>
        <w:shd w:val="clear" w:color="auto" w:fill="FFFFFF"/>
        <w:spacing w:after="0" w:line="240" w:lineRule="auto"/>
        <w:jc w:val="both"/>
        <w:textAlignment w:val="baseline"/>
        <w:rPr>
          <w:rFonts w:ascii="Segoe UI" w:eastAsia="Times New Roman" w:hAnsi="Segoe UI" w:cs="Segoe UI"/>
          <w:color w:val="002060"/>
          <w:sz w:val="18"/>
          <w:szCs w:val="18"/>
        </w:rPr>
      </w:pPr>
      <w:r w:rsidRPr="002754F4">
        <w:rPr>
          <w:rFonts w:ascii="Calibri" w:eastAsia="Times New Roman" w:hAnsi="Calibri" w:cs="Calibri"/>
          <w:color w:val="002060"/>
        </w:rPr>
        <w:t> </w:t>
      </w:r>
    </w:p>
    <w:p w14:paraId="3BF1AB65" w14:textId="441CCA0A" w:rsidR="007C2654" w:rsidRPr="002754F4" w:rsidRDefault="007C2654" w:rsidP="007C2654">
      <w:pPr>
        <w:shd w:val="clear" w:color="auto" w:fill="FFFFFF"/>
        <w:spacing w:after="0" w:line="240" w:lineRule="auto"/>
        <w:jc w:val="both"/>
        <w:textAlignment w:val="baseline"/>
        <w:rPr>
          <w:rFonts w:ascii="Calibri" w:eastAsia="Times New Roman" w:hAnsi="Calibri" w:cs="Calibri"/>
          <w:color w:val="002060"/>
        </w:rPr>
      </w:pPr>
      <w:r w:rsidRPr="002754F4">
        <w:rPr>
          <w:noProof/>
          <w:color w:val="002060"/>
        </w:rPr>
        <w:drawing>
          <wp:anchor distT="0" distB="0" distL="114300" distR="114300" simplePos="0" relativeHeight="251658240" behindDoc="0" locked="0" layoutInCell="1" allowOverlap="1" wp14:anchorId="4099AB66" wp14:editId="17E304F2">
            <wp:simplePos x="0" y="0"/>
            <wp:positionH relativeFrom="column">
              <wp:posOffset>0</wp:posOffset>
            </wp:positionH>
            <wp:positionV relativeFrom="paragraph">
              <wp:posOffset>-2540</wp:posOffset>
            </wp:positionV>
            <wp:extent cx="2714625" cy="3038475"/>
            <wp:effectExtent l="0" t="0" r="0" b="9525"/>
            <wp:wrapSquare wrapText="bothSides"/>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a:picLocks noChangeAspect="1" noChangeArrowheads="1"/>
                    </pic:cNvPicPr>
                  </pic:nvPicPr>
                  <pic:blipFill>
                    <a:blip r:embed="rId5">
                      <a:extLst>
                        <a:ext uri="{BEBA8EAE-BF5A-486C-A8C5-ECC9F3942E4B}">
                          <a14:imgProps xmlns:a14="http://schemas.microsoft.com/office/drawing/2010/main">
                            <a14:imgLayer r:embed="rId6">
                              <a14:imgEffect>
                                <a14:colorTemperature colorTemp="53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2714625" cy="3038475"/>
                    </a:xfrm>
                    <a:prstGeom prst="rect">
                      <a:avLst/>
                    </a:prstGeom>
                    <a:noFill/>
                    <a:ln>
                      <a:noFill/>
                    </a:ln>
                  </pic:spPr>
                </pic:pic>
              </a:graphicData>
            </a:graphic>
          </wp:anchor>
        </w:drawing>
      </w:r>
      <w:r w:rsidRPr="002754F4">
        <w:rPr>
          <w:rFonts w:ascii="Calibri" w:eastAsia="Times New Roman" w:hAnsi="Calibri" w:cs="Calibri"/>
          <w:color w:val="002060"/>
          <w:lang w:val="en"/>
        </w:rPr>
        <w:t>In October 2021</w:t>
      </w:r>
      <w:r w:rsidR="00AE6DEC" w:rsidRPr="002754F4">
        <w:rPr>
          <w:rFonts w:ascii="Calibri" w:eastAsia="Times New Roman" w:hAnsi="Calibri" w:cs="Calibri"/>
          <w:color w:val="002060"/>
          <w:lang w:val="en"/>
        </w:rPr>
        <w:t>,</w:t>
      </w:r>
      <w:r w:rsidRPr="002754F4">
        <w:rPr>
          <w:rFonts w:ascii="Calibri" w:eastAsia="Times New Roman" w:hAnsi="Calibri" w:cs="Calibri"/>
          <w:color w:val="002060"/>
          <w:lang w:val="en"/>
        </w:rPr>
        <w:t xml:space="preserve"> Momentum held the first in a series of </w:t>
      </w:r>
      <w:r w:rsidRPr="002754F4">
        <w:rPr>
          <w:rFonts w:ascii="Calibri" w:eastAsia="Times New Roman" w:hAnsi="Calibri" w:cs="Calibri"/>
          <w:i/>
          <w:iCs/>
          <w:color w:val="002060"/>
          <w:lang w:val="en"/>
        </w:rPr>
        <w:t>Accountability Reimagined</w:t>
      </w:r>
      <w:r w:rsidRPr="002754F4">
        <w:rPr>
          <w:rFonts w:ascii="Calibri" w:eastAsia="Times New Roman" w:hAnsi="Calibri" w:cs="Calibri"/>
          <w:color w:val="002060"/>
          <w:lang w:val="en"/>
        </w:rPr>
        <w:t xml:space="preserve"> convenings to address AECs and post-COVID accountability. This initial meeting was organized as a forum for thought leaders to learn and share while building a roadmap to strengthen systems and policies for AEC students. The group’s discussions explored ways to assess progress, track growth, and support the students who are most disengaged and difficult to measure. </w:t>
      </w:r>
      <w:r w:rsidRPr="002754F4">
        <w:rPr>
          <w:rFonts w:ascii="Calibri" w:eastAsia="Times New Roman" w:hAnsi="Calibri" w:cs="Calibri"/>
          <w:color w:val="002060"/>
        </w:rPr>
        <w:t> </w:t>
      </w:r>
    </w:p>
    <w:p w14:paraId="1BAF92FF" w14:textId="77777777" w:rsidR="007C2654" w:rsidRPr="002754F4" w:rsidRDefault="007C2654" w:rsidP="007C2654">
      <w:pPr>
        <w:shd w:val="clear" w:color="auto" w:fill="FFFFFF"/>
        <w:spacing w:after="0" w:line="240" w:lineRule="auto"/>
        <w:jc w:val="both"/>
        <w:textAlignment w:val="baseline"/>
        <w:rPr>
          <w:rFonts w:ascii="Segoe UI" w:eastAsia="Times New Roman" w:hAnsi="Segoe UI" w:cs="Segoe UI"/>
          <w:color w:val="002060"/>
          <w:sz w:val="18"/>
          <w:szCs w:val="18"/>
        </w:rPr>
      </w:pPr>
    </w:p>
    <w:p w14:paraId="414914CA" w14:textId="77777777" w:rsidR="007C2654" w:rsidRPr="002754F4" w:rsidRDefault="007C2654" w:rsidP="007C2654">
      <w:pPr>
        <w:shd w:val="clear" w:color="auto" w:fill="FFFFFF"/>
        <w:spacing w:after="0" w:line="240" w:lineRule="auto"/>
        <w:jc w:val="both"/>
        <w:textAlignment w:val="baseline"/>
        <w:rPr>
          <w:rFonts w:ascii="Segoe UI" w:eastAsia="Times New Roman" w:hAnsi="Segoe UI" w:cs="Segoe UI"/>
          <w:color w:val="002060"/>
          <w:sz w:val="18"/>
          <w:szCs w:val="18"/>
        </w:rPr>
      </w:pPr>
      <w:r w:rsidRPr="002754F4">
        <w:rPr>
          <w:rFonts w:ascii="Calibri" w:eastAsia="Times New Roman" w:hAnsi="Calibri" w:cs="Calibri"/>
          <w:color w:val="002060"/>
          <w:lang w:val="en"/>
        </w:rPr>
        <w:t>As a foundation of these discussions, Momentum put forth this theory of change: AEC students are served best by</w:t>
      </w:r>
      <w:r w:rsidRPr="002754F4">
        <w:rPr>
          <w:rFonts w:ascii="Calibri" w:eastAsia="Times New Roman" w:hAnsi="Calibri" w:cs="Calibri"/>
          <w:i/>
          <w:iCs/>
          <w:color w:val="002060"/>
          <w:lang w:val="en"/>
        </w:rPr>
        <w:t xml:space="preserve"> student-centered accountability – where measures are aligned to specific student population needs, providing schools with the best information to support and educate their students.   </w:t>
      </w:r>
      <w:r w:rsidRPr="002754F4">
        <w:rPr>
          <w:rFonts w:ascii="Calibri" w:eastAsia="Times New Roman" w:hAnsi="Calibri" w:cs="Calibri"/>
          <w:color w:val="002060"/>
          <w:lang w:val="en"/>
        </w:rPr>
        <w:t xml:space="preserve"> This theory of change is based on the following principles and assumptions:</w:t>
      </w:r>
      <w:r w:rsidRPr="002754F4">
        <w:rPr>
          <w:rFonts w:ascii="Calibri" w:eastAsia="Times New Roman" w:hAnsi="Calibri" w:cs="Calibri"/>
          <w:color w:val="002060"/>
        </w:rPr>
        <w:t> </w:t>
      </w:r>
    </w:p>
    <w:p w14:paraId="2BAF4DB8" w14:textId="77777777" w:rsidR="007C2654" w:rsidRPr="002754F4" w:rsidRDefault="007C2654" w:rsidP="007C2654">
      <w:pPr>
        <w:shd w:val="clear" w:color="auto" w:fill="FFFFFF"/>
        <w:spacing w:after="0" w:line="240" w:lineRule="auto"/>
        <w:jc w:val="both"/>
        <w:textAlignment w:val="baseline"/>
        <w:rPr>
          <w:rFonts w:ascii="Segoe UI" w:eastAsia="Times New Roman" w:hAnsi="Segoe UI" w:cs="Segoe UI"/>
          <w:color w:val="002060"/>
          <w:sz w:val="18"/>
          <w:szCs w:val="18"/>
        </w:rPr>
      </w:pPr>
      <w:r w:rsidRPr="002754F4">
        <w:rPr>
          <w:rFonts w:ascii="Calibri" w:eastAsia="Times New Roman" w:hAnsi="Calibri" w:cs="Calibri"/>
          <w:color w:val="002060"/>
        </w:rPr>
        <w:t> </w:t>
      </w:r>
    </w:p>
    <w:p w14:paraId="7F45587E" w14:textId="77777777" w:rsidR="007C2654" w:rsidRPr="002754F4" w:rsidRDefault="007C2654" w:rsidP="007C2654">
      <w:pPr>
        <w:spacing w:after="0" w:line="240" w:lineRule="auto"/>
        <w:textAlignment w:val="baseline"/>
        <w:rPr>
          <w:rFonts w:ascii="Segoe UI" w:eastAsia="Times New Roman" w:hAnsi="Segoe UI" w:cs="Segoe UI"/>
          <w:color w:val="002060"/>
          <w:sz w:val="18"/>
          <w:szCs w:val="18"/>
        </w:rPr>
      </w:pPr>
      <w:r w:rsidRPr="002754F4">
        <w:rPr>
          <w:rFonts w:ascii="Calibri" w:eastAsia="Times New Roman" w:hAnsi="Calibri" w:cs="Calibri"/>
          <w:color w:val="002060"/>
          <w:lang w:val="en"/>
        </w:rPr>
        <w:t>By design, AECs provide highly individualized education and student support. Therefore, </w:t>
      </w:r>
      <w:r w:rsidRPr="002754F4">
        <w:rPr>
          <w:rFonts w:ascii="Calibri" w:eastAsia="Times New Roman" w:hAnsi="Calibri" w:cs="Calibri"/>
          <w:color w:val="002060"/>
        </w:rPr>
        <w:t> </w:t>
      </w:r>
    </w:p>
    <w:p w14:paraId="06D9299D" w14:textId="77777777" w:rsidR="007C2654" w:rsidRPr="002754F4" w:rsidRDefault="007C2654" w:rsidP="007C2654">
      <w:pPr>
        <w:pStyle w:val="ListParagraph"/>
        <w:numPr>
          <w:ilvl w:val="0"/>
          <w:numId w:val="2"/>
        </w:numPr>
        <w:spacing w:after="0" w:line="240" w:lineRule="auto"/>
        <w:textAlignment w:val="baseline"/>
        <w:rPr>
          <w:rFonts w:ascii="Arial" w:eastAsia="Times New Roman" w:hAnsi="Arial" w:cs="Arial"/>
          <w:color w:val="002060"/>
        </w:rPr>
      </w:pPr>
      <w:r w:rsidRPr="002754F4">
        <w:rPr>
          <w:rFonts w:ascii="Calibri" w:eastAsia="Times New Roman" w:hAnsi="Calibri" w:cs="Calibri"/>
          <w:color w:val="002060"/>
          <w:lang w:val="en"/>
        </w:rPr>
        <w:t>Evaluation systems should also be highly customizable to allow for a focus on individual student needs.</w:t>
      </w:r>
      <w:r w:rsidRPr="002754F4">
        <w:rPr>
          <w:rFonts w:ascii="Calibri" w:eastAsia="Times New Roman" w:hAnsi="Calibri" w:cs="Calibri"/>
          <w:color w:val="002060"/>
        </w:rPr>
        <w:t> </w:t>
      </w:r>
    </w:p>
    <w:p w14:paraId="25B4C5E8" w14:textId="77777777" w:rsidR="007C2654" w:rsidRPr="002754F4" w:rsidRDefault="007C2654" w:rsidP="007C2654">
      <w:pPr>
        <w:pStyle w:val="ListParagraph"/>
        <w:numPr>
          <w:ilvl w:val="0"/>
          <w:numId w:val="2"/>
        </w:numPr>
        <w:spacing w:after="0" w:line="240" w:lineRule="auto"/>
        <w:textAlignment w:val="baseline"/>
        <w:rPr>
          <w:rFonts w:ascii="Arial" w:eastAsia="Times New Roman" w:hAnsi="Arial" w:cs="Arial"/>
          <w:color w:val="002060"/>
        </w:rPr>
      </w:pPr>
      <w:r w:rsidRPr="002754F4">
        <w:rPr>
          <w:rFonts w:ascii="Calibri" w:eastAsia="Times New Roman" w:hAnsi="Calibri" w:cs="Calibri"/>
          <w:color w:val="002060"/>
          <w:lang w:val="en"/>
        </w:rPr>
        <w:t>Measures aligned to central program elements and the needs of specific student populations provide more actionable information about individual student progress than those focused solely on state standardized tests and cohort graduation rates. </w:t>
      </w:r>
      <w:r w:rsidRPr="002754F4">
        <w:rPr>
          <w:rFonts w:ascii="Calibri" w:eastAsia="Times New Roman" w:hAnsi="Calibri" w:cs="Calibri"/>
          <w:color w:val="002060"/>
        </w:rPr>
        <w:t> </w:t>
      </w:r>
    </w:p>
    <w:p w14:paraId="78A3E1BE" w14:textId="77777777" w:rsidR="007C2654" w:rsidRPr="002754F4" w:rsidRDefault="007C2654" w:rsidP="007C2654">
      <w:pPr>
        <w:pStyle w:val="ListParagraph"/>
        <w:numPr>
          <w:ilvl w:val="0"/>
          <w:numId w:val="2"/>
        </w:numPr>
        <w:spacing w:after="0" w:line="240" w:lineRule="auto"/>
        <w:textAlignment w:val="baseline"/>
        <w:rPr>
          <w:rFonts w:ascii="Arial" w:eastAsia="Times New Roman" w:hAnsi="Arial" w:cs="Arial"/>
          <w:color w:val="002060"/>
        </w:rPr>
      </w:pPr>
      <w:r w:rsidRPr="002754F4">
        <w:rPr>
          <w:rFonts w:ascii="Calibri" w:eastAsia="Times New Roman" w:hAnsi="Calibri" w:cs="Calibri"/>
          <w:color w:val="002060"/>
          <w:lang w:val="en"/>
        </w:rPr>
        <w:t>Measures of student progress can and should be both diagnostic and evaluative. </w:t>
      </w:r>
      <w:r w:rsidRPr="002754F4">
        <w:rPr>
          <w:rFonts w:ascii="Calibri" w:eastAsia="Times New Roman" w:hAnsi="Calibri" w:cs="Calibri"/>
          <w:color w:val="002060"/>
        </w:rPr>
        <w:t> </w:t>
      </w:r>
    </w:p>
    <w:p w14:paraId="11AE912A" w14:textId="77777777" w:rsidR="007C2654" w:rsidRPr="002754F4" w:rsidRDefault="007C2654" w:rsidP="007C2654">
      <w:pPr>
        <w:pStyle w:val="ListParagraph"/>
        <w:numPr>
          <w:ilvl w:val="0"/>
          <w:numId w:val="2"/>
        </w:numPr>
        <w:spacing w:after="0" w:line="240" w:lineRule="auto"/>
        <w:textAlignment w:val="baseline"/>
        <w:rPr>
          <w:rFonts w:ascii="Arial" w:eastAsia="Times New Roman" w:hAnsi="Arial" w:cs="Arial"/>
          <w:color w:val="002060"/>
        </w:rPr>
      </w:pPr>
      <w:r w:rsidRPr="002754F4">
        <w:rPr>
          <w:rFonts w:ascii="Calibri" w:eastAsia="Times New Roman" w:hAnsi="Calibri" w:cs="Calibri"/>
          <w:color w:val="002060"/>
          <w:lang w:val="en"/>
        </w:rPr>
        <w:t>Performance measures do not need be uniformly applied across all students and schools.  </w:t>
      </w:r>
      <w:r w:rsidRPr="002754F4">
        <w:rPr>
          <w:rFonts w:ascii="Calibri" w:eastAsia="Times New Roman" w:hAnsi="Calibri" w:cs="Calibri"/>
          <w:color w:val="002060"/>
        </w:rPr>
        <w:t> </w:t>
      </w:r>
    </w:p>
    <w:p w14:paraId="3E0BDB84" w14:textId="77777777" w:rsidR="007C2654" w:rsidRPr="002754F4" w:rsidRDefault="007C2654" w:rsidP="007C2654">
      <w:pPr>
        <w:pStyle w:val="ListParagraph"/>
        <w:numPr>
          <w:ilvl w:val="0"/>
          <w:numId w:val="2"/>
        </w:numPr>
        <w:spacing w:after="0" w:line="240" w:lineRule="auto"/>
        <w:textAlignment w:val="baseline"/>
        <w:rPr>
          <w:rFonts w:ascii="Arial" w:eastAsia="Times New Roman" w:hAnsi="Arial" w:cs="Arial"/>
          <w:color w:val="002060"/>
        </w:rPr>
      </w:pPr>
      <w:r w:rsidRPr="002754F4">
        <w:rPr>
          <w:rFonts w:ascii="Calibri" w:eastAsia="Times New Roman" w:hAnsi="Calibri" w:cs="Calibri"/>
          <w:color w:val="002060"/>
          <w:lang w:val="en"/>
        </w:rPr>
        <w:t>Accountability systems can strike a balance between broadly applied measures and those specific to individual schools.   </w:t>
      </w:r>
      <w:r w:rsidRPr="002754F4">
        <w:rPr>
          <w:rFonts w:ascii="Calibri" w:eastAsia="Times New Roman" w:hAnsi="Calibri" w:cs="Calibri"/>
          <w:color w:val="002060"/>
        </w:rPr>
        <w:t> </w:t>
      </w:r>
    </w:p>
    <w:p w14:paraId="0FAD8DAC" w14:textId="55B5E480" w:rsidR="007C2654" w:rsidRPr="002754F4" w:rsidRDefault="007C2654" w:rsidP="007C2654">
      <w:pPr>
        <w:pStyle w:val="ListParagraph"/>
        <w:numPr>
          <w:ilvl w:val="0"/>
          <w:numId w:val="2"/>
        </w:numPr>
        <w:spacing w:after="0" w:line="240" w:lineRule="auto"/>
        <w:textAlignment w:val="baseline"/>
        <w:rPr>
          <w:rFonts w:ascii="Arial" w:eastAsia="Times New Roman" w:hAnsi="Arial" w:cs="Arial"/>
          <w:color w:val="002060"/>
        </w:rPr>
      </w:pPr>
      <w:r w:rsidRPr="002754F4">
        <w:rPr>
          <w:rFonts w:ascii="Calibri" w:eastAsia="Times New Roman" w:hAnsi="Calibri" w:cs="Calibri"/>
          <w:color w:val="002060"/>
          <w:lang w:val="en"/>
        </w:rPr>
        <w:lastRenderedPageBreak/>
        <w:t>Next generation assessments and data systems already exist in schools and programs across the country -- but they must be administered at the district and/or state levels for student-centered accountability to be fully realized.</w:t>
      </w:r>
      <w:r w:rsidRPr="002754F4">
        <w:rPr>
          <w:rFonts w:ascii="Calibri" w:eastAsia="Times New Roman" w:hAnsi="Calibri" w:cs="Calibri"/>
          <w:color w:val="002060"/>
        </w:rPr>
        <w:t> </w:t>
      </w:r>
    </w:p>
    <w:p w14:paraId="1020C997" w14:textId="77777777" w:rsidR="007C2654" w:rsidRPr="002754F4" w:rsidRDefault="007C2654" w:rsidP="007C2654">
      <w:pPr>
        <w:spacing w:after="0" w:line="240" w:lineRule="auto"/>
        <w:ind w:left="720"/>
        <w:textAlignment w:val="baseline"/>
        <w:rPr>
          <w:rFonts w:ascii="Segoe UI" w:eastAsia="Times New Roman" w:hAnsi="Segoe UI" w:cs="Segoe UI"/>
          <w:color w:val="002060"/>
          <w:sz w:val="18"/>
          <w:szCs w:val="18"/>
        </w:rPr>
      </w:pPr>
      <w:r w:rsidRPr="002754F4">
        <w:rPr>
          <w:rFonts w:ascii="Calibri" w:eastAsia="Times New Roman" w:hAnsi="Calibri" w:cs="Calibri"/>
          <w:color w:val="002060"/>
        </w:rPr>
        <w:t> </w:t>
      </w:r>
    </w:p>
    <w:p w14:paraId="54E271FB" w14:textId="77777777" w:rsidR="007C2654" w:rsidRPr="002754F4" w:rsidRDefault="007C2654" w:rsidP="007C2654">
      <w:pPr>
        <w:shd w:val="clear" w:color="auto" w:fill="FFFFFF"/>
        <w:spacing w:after="0" w:line="240" w:lineRule="auto"/>
        <w:textAlignment w:val="baseline"/>
        <w:rPr>
          <w:rFonts w:ascii="Segoe UI" w:eastAsia="Times New Roman" w:hAnsi="Segoe UI" w:cs="Segoe UI"/>
          <w:color w:val="002060"/>
          <w:sz w:val="18"/>
          <w:szCs w:val="18"/>
        </w:rPr>
      </w:pPr>
      <w:r w:rsidRPr="002754F4">
        <w:rPr>
          <w:rFonts w:ascii="Calibri" w:eastAsia="Times New Roman" w:hAnsi="Calibri" w:cs="Calibri"/>
          <w:color w:val="002060"/>
          <w:lang w:val="en"/>
        </w:rPr>
        <w:t>The remainder of this document highlights practices and policies that would be evident in each level of the educational system (schools, charter school authorizers, school districts and state departments of education, and student advocacy and school support organizations) where a ‘next generation’ system of accountability has been put into place. In addition, this document provides a “roadmap” for what might be needed to successfully implement Next Generation Accountability at each level.  </w:t>
      </w:r>
      <w:r w:rsidRPr="002754F4">
        <w:rPr>
          <w:rFonts w:ascii="Calibri" w:eastAsia="Times New Roman" w:hAnsi="Calibri" w:cs="Calibri"/>
          <w:color w:val="002060"/>
        </w:rPr>
        <w:t> </w:t>
      </w:r>
    </w:p>
    <w:p w14:paraId="0E3B9902" w14:textId="77777777" w:rsidR="007C2654" w:rsidRPr="002754F4" w:rsidRDefault="007C2654" w:rsidP="007C2654">
      <w:pPr>
        <w:shd w:val="clear" w:color="auto" w:fill="FFFFFF"/>
        <w:spacing w:after="0" w:line="240" w:lineRule="auto"/>
        <w:textAlignment w:val="baseline"/>
        <w:rPr>
          <w:rFonts w:ascii="Segoe UI" w:eastAsia="Times New Roman" w:hAnsi="Segoe UI" w:cs="Segoe UI"/>
          <w:color w:val="002060"/>
          <w:sz w:val="18"/>
          <w:szCs w:val="18"/>
        </w:rPr>
      </w:pPr>
      <w:r w:rsidRPr="002754F4">
        <w:rPr>
          <w:rFonts w:ascii="Calibri" w:eastAsia="Times New Roman" w:hAnsi="Calibri" w:cs="Calibri"/>
          <w:color w:val="002060"/>
          <w:lang w:val="en"/>
        </w:rPr>
        <w:t> </w:t>
      </w:r>
      <w:r w:rsidRPr="002754F4">
        <w:rPr>
          <w:rFonts w:ascii="Calibri" w:eastAsia="Times New Roman" w:hAnsi="Calibri" w:cs="Calibri"/>
          <w:color w:val="002060"/>
        </w:rPr>
        <w:t> </w:t>
      </w:r>
    </w:p>
    <w:p w14:paraId="1F6987A5" w14:textId="77777777" w:rsidR="007C2654" w:rsidRPr="002754F4" w:rsidRDefault="007C2654" w:rsidP="007C2654">
      <w:pPr>
        <w:shd w:val="clear" w:color="auto" w:fill="FFFFFF"/>
        <w:spacing w:after="0" w:line="240" w:lineRule="auto"/>
        <w:textAlignment w:val="baseline"/>
        <w:rPr>
          <w:rFonts w:ascii="Segoe UI" w:eastAsia="Times New Roman" w:hAnsi="Segoe UI" w:cs="Segoe UI"/>
          <w:color w:val="002060"/>
          <w:sz w:val="18"/>
          <w:szCs w:val="18"/>
        </w:rPr>
      </w:pPr>
      <w:r w:rsidRPr="002754F4">
        <w:rPr>
          <w:rFonts w:ascii="Calibri" w:eastAsia="Times New Roman" w:hAnsi="Calibri" w:cs="Calibri"/>
          <w:color w:val="002060"/>
          <w:lang w:val="en"/>
        </w:rPr>
        <w:t>As this document is an early draft, these goals and strategies are outlined in brief. As this document is further developed, links to resources, examples, and tools will be added to provide concrete methods for moving forward. </w:t>
      </w:r>
      <w:r w:rsidRPr="002754F4">
        <w:rPr>
          <w:rFonts w:ascii="Calibri" w:eastAsia="Times New Roman" w:hAnsi="Calibri" w:cs="Calibri"/>
          <w:color w:val="002060"/>
        </w:rPr>
        <w:t> </w:t>
      </w:r>
    </w:p>
    <w:p w14:paraId="04B510EB" w14:textId="113072E2" w:rsidR="007C2654" w:rsidRPr="002754F4" w:rsidRDefault="007C2654" w:rsidP="007C2654">
      <w:pPr>
        <w:shd w:val="clear" w:color="auto" w:fill="FFFFFF"/>
        <w:spacing w:after="0" w:line="240" w:lineRule="auto"/>
        <w:textAlignment w:val="baseline"/>
        <w:rPr>
          <w:rFonts w:ascii="Segoe UI" w:eastAsia="Times New Roman" w:hAnsi="Segoe UI" w:cs="Segoe UI"/>
          <w:color w:val="002060"/>
          <w:sz w:val="18"/>
          <w:szCs w:val="18"/>
        </w:rPr>
      </w:pPr>
      <w:r w:rsidRPr="002754F4">
        <w:rPr>
          <w:rFonts w:ascii="Calibri" w:eastAsia="Times New Roman" w:hAnsi="Calibri" w:cs="Calibri"/>
          <w:color w:val="002060"/>
        </w:rPr>
        <w:t>  </w:t>
      </w:r>
    </w:p>
    <w:p w14:paraId="3156C45D" w14:textId="77777777" w:rsidR="007C2654" w:rsidRPr="002754F4" w:rsidRDefault="007C2654" w:rsidP="007C2654">
      <w:pPr>
        <w:shd w:val="clear" w:color="auto" w:fill="FFFFFF"/>
        <w:spacing w:after="0" w:line="240" w:lineRule="auto"/>
        <w:textAlignment w:val="baseline"/>
        <w:rPr>
          <w:rFonts w:ascii="Segoe UI" w:eastAsia="Times New Roman" w:hAnsi="Segoe UI" w:cs="Segoe UI"/>
          <w:color w:val="002060"/>
          <w:sz w:val="18"/>
          <w:szCs w:val="18"/>
        </w:rPr>
      </w:pPr>
      <w:r w:rsidRPr="002754F4">
        <w:rPr>
          <w:rFonts w:ascii="Calibri" w:eastAsia="Times New Roman" w:hAnsi="Calibri" w:cs="Calibri"/>
          <w:b/>
          <w:bCs/>
          <w:color w:val="002060"/>
          <w:lang w:val="en"/>
        </w:rPr>
        <w:t>Vision for Next Generation Accountability</w:t>
      </w:r>
      <w:r w:rsidRPr="002754F4">
        <w:rPr>
          <w:rFonts w:ascii="Calibri" w:eastAsia="Times New Roman" w:hAnsi="Calibri" w:cs="Calibri"/>
          <w:color w:val="002060"/>
        </w:rPr>
        <w:t> </w:t>
      </w:r>
    </w:p>
    <w:p w14:paraId="68B7F814" w14:textId="77777777" w:rsidR="007C2654" w:rsidRPr="002754F4" w:rsidRDefault="007C2654" w:rsidP="007C2654">
      <w:pPr>
        <w:shd w:val="clear" w:color="auto" w:fill="FFFFFF"/>
        <w:spacing w:after="0" w:line="240" w:lineRule="auto"/>
        <w:textAlignment w:val="baseline"/>
        <w:rPr>
          <w:rFonts w:ascii="Segoe UI" w:eastAsia="Times New Roman" w:hAnsi="Segoe UI" w:cs="Segoe UI"/>
          <w:color w:val="002060"/>
          <w:sz w:val="18"/>
          <w:szCs w:val="18"/>
        </w:rPr>
      </w:pPr>
      <w:r w:rsidRPr="002754F4">
        <w:rPr>
          <w:rFonts w:ascii="Calibri" w:eastAsia="Times New Roman" w:hAnsi="Calibri" w:cs="Calibri"/>
          <w:color w:val="002060"/>
        </w:rPr>
        <w:t> </w:t>
      </w:r>
    </w:p>
    <w:p w14:paraId="74B4FE5D" w14:textId="77777777" w:rsidR="007C2654" w:rsidRPr="002754F4" w:rsidRDefault="007C2654" w:rsidP="007C2654">
      <w:pPr>
        <w:spacing w:after="0" w:line="240" w:lineRule="auto"/>
        <w:textAlignment w:val="baseline"/>
        <w:rPr>
          <w:rFonts w:ascii="Segoe UI" w:eastAsia="Times New Roman" w:hAnsi="Segoe UI" w:cs="Segoe UI"/>
          <w:color w:val="002060"/>
          <w:sz w:val="18"/>
          <w:szCs w:val="18"/>
        </w:rPr>
      </w:pPr>
      <w:r w:rsidRPr="002754F4">
        <w:rPr>
          <w:rFonts w:ascii="Calibri" w:eastAsia="Times New Roman" w:hAnsi="Calibri" w:cs="Calibri"/>
          <w:color w:val="002060"/>
          <w:lang w:val="en"/>
        </w:rPr>
        <w:t>In our vision for Next Generation Accountability, we see areas for growth and change across all layers of the public education system, including schools, charter school authorizers, school districts, state education departments, and state and national education policy. A brief summary of this vision is described below.</w:t>
      </w:r>
      <w:r w:rsidRPr="002754F4">
        <w:rPr>
          <w:rFonts w:ascii="Calibri" w:eastAsia="Times New Roman" w:hAnsi="Calibri" w:cs="Calibri"/>
          <w:color w:val="002060"/>
        </w:rPr>
        <w:t> </w:t>
      </w:r>
    </w:p>
    <w:p w14:paraId="5E8F3397" w14:textId="77777777" w:rsidR="007C2654" w:rsidRPr="002754F4" w:rsidRDefault="007C2654" w:rsidP="007C2654">
      <w:pPr>
        <w:spacing w:after="0" w:line="240" w:lineRule="auto"/>
        <w:ind w:firstLine="720"/>
        <w:textAlignment w:val="baseline"/>
        <w:rPr>
          <w:rFonts w:ascii="Segoe UI" w:eastAsia="Times New Roman" w:hAnsi="Segoe UI" w:cs="Segoe UI"/>
          <w:color w:val="002060"/>
          <w:sz w:val="18"/>
          <w:szCs w:val="18"/>
        </w:rPr>
      </w:pPr>
      <w:r w:rsidRPr="002754F4">
        <w:rPr>
          <w:rFonts w:ascii="Calibri" w:eastAsia="Times New Roman" w:hAnsi="Calibri" w:cs="Calibri"/>
          <w:color w:val="002060"/>
        </w:rPr>
        <w:t> </w:t>
      </w:r>
    </w:p>
    <w:p w14:paraId="36BB00CC" w14:textId="27390EC5" w:rsidR="007C2654" w:rsidRPr="002754F4" w:rsidRDefault="007C2654" w:rsidP="007C2654">
      <w:pPr>
        <w:spacing w:after="0" w:line="240" w:lineRule="auto"/>
        <w:textAlignment w:val="baseline"/>
        <w:rPr>
          <w:rFonts w:ascii="Segoe UI" w:eastAsia="Times New Roman" w:hAnsi="Segoe UI" w:cs="Segoe UI"/>
          <w:color w:val="002060"/>
          <w:sz w:val="18"/>
          <w:szCs w:val="18"/>
        </w:rPr>
      </w:pPr>
      <w:r w:rsidRPr="002754F4">
        <w:rPr>
          <w:rFonts w:ascii="Calibri" w:eastAsia="Times New Roman" w:hAnsi="Calibri" w:cs="Calibri"/>
          <w:color w:val="002060"/>
          <w:lang w:val="en"/>
        </w:rPr>
        <w:t xml:space="preserve">In Next Generation Accountability, </w:t>
      </w:r>
      <w:r w:rsidRPr="002754F4">
        <w:rPr>
          <w:rFonts w:ascii="Calibri" w:eastAsia="Times New Roman" w:hAnsi="Calibri" w:cs="Calibri"/>
          <w:b/>
          <w:bCs/>
          <w:color w:val="002060"/>
          <w:lang w:val="en"/>
        </w:rPr>
        <w:t>AECs</w:t>
      </w:r>
      <w:r w:rsidRPr="002754F4">
        <w:rPr>
          <w:rFonts w:ascii="Calibri" w:eastAsia="Times New Roman" w:hAnsi="Calibri" w:cs="Calibri"/>
          <w:color w:val="002060"/>
          <w:lang w:val="en"/>
        </w:rPr>
        <w:t xml:space="preserve"> are granted the latitude and resources needed to select measures and assessments aligned with their students’ needs, and to develop</w:t>
      </w:r>
      <w:r w:rsidR="00BA672E">
        <w:rPr>
          <w:rFonts w:ascii="Calibri" w:eastAsia="Times New Roman" w:hAnsi="Calibri" w:cs="Calibri"/>
          <w:color w:val="002060"/>
          <w:lang w:val="en"/>
        </w:rPr>
        <w:t xml:space="preserve"> and</w:t>
      </w:r>
      <w:r w:rsidRPr="002754F4">
        <w:rPr>
          <w:rFonts w:ascii="Calibri" w:eastAsia="Times New Roman" w:hAnsi="Calibri" w:cs="Calibri"/>
          <w:color w:val="002060"/>
          <w:lang w:val="en"/>
        </w:rPr>
        <w:t xml:space="preserve"> utilize measures and assessments to evaluate progress at the individual student level. Using this data and information, AECs diagnose need, provide support, and monitor students’ progress, while also reporting aggregated results to facilitate external evaluation of school success.</w:t>
      </w:r>
      <w:r w:rsidRPr="002754F4">
        <w:rPr>
          <w:rFonts w:ascii="Calibri" w:eastAsia="Times New Roman" w:hAnsi="Calibri" w:cs="Calibri"/>
          <w:color w:val="002060"/>
        </w:rPr>
        <w:t> </w:t>
      </w:r>
    </w:p>
    <w:p w14:paraId="3F1A5CE3" w14:textId="77777777" w:rsidR="007C2654" w:rsidRPr="002754F4" w:rsidRDefault="007C2654" w:rsidP="007C2654">
      <w:pPr>
        <w:spacing w:after="0" w:line="240" w:lineRule="auto"/>
        <w:ind w:firstLine="720"/>
        <w:textAlignment w:val="baseline"/>
        <w:rPr>
          <w:rFonts w:ascii="Segoe UI" w:eastAsia="Times New Roman" w:hAnsi="Segoe UI" w:cs="Segoe UI"/>
          <w:color w:val="002060"/>
          <w:sz w:val="18"/>
          <w:szCs w:val="18"/>
        </w:rPr>
      </w:pPr>
      <w:r w:rsidRPr="002754F4">
        <w:rPr>
          <w:rFonts w:ascii="Calibri" w:eastAsia="Times New Roman" w:hAnsi="Calibri" w:cs="Calibri"/>
          <w:color w:val="002060"/>
        </w:rPr>
        <w:t> </w:t>
      </w:r>
    </w:p>
    <w:p w14:paraId="716A54F1" w14:textId="77777777" w:rsidR="007C2654" w:rsidRPr="002754F4" w:rsidRDefault="007C2654" w:rsidP="007C2654">
      <w:pPr>
        <w:spacing w:after="0" w:line="240" w:lineRule="auto"/>
        <w:textAlignment w:val="baseline"/>
        <w:rPr>
          <w:rFonts w:ascii="Segoe UI" w:eastAsia="Times New Roman" w:hAnsi="Segoe UI" w:cs="Segoe UI"/>
          <w:color w:val="002060"/>
          <w:sz w:val="18"/>
          <w:szCs w:val="18"/>
        </w:rPr>
      </w:pPr>
      <w:r w:rsidRPr="002754F4">
        <w:rPr>
          <w:rFonts w:ascii="Calibri" w:eastAsia="Times New Roman" w:hAnsi="Calibri" w:cs="Calibri"/>
          <w:color w:val="002060"/>
          <w:lang w:val="en"/>
        </w:rPr>
        <w:t xml:space="preserve">In Next Generation Accountability, </w:t>
      </w:r>
      <w:r w:rsidRPr="002754F4">
        <w:rPr>
          <w:rFonts w:ascii="Calibri" w:eastAsia="Times New Roman" w:hAnsi="Calibri" w:cs="Calibri"/>
          <w:b/>
          <w:bCs/>
          <w:color w:val="002060"/>
          <w:lang w:val="en"/>
        </w:rPr>
        <w:t>authorizing policies and practice</w:t>
      </w:r>
      <w:r w:rsidRPr="002754F4">
        <w:rPr>
          <w:rFonts w:ascii="Calibri" w:eastAsia="Times New Roman" w:hAnsi="Calibri" w:cs="Calibri"/>
          <w:color w:val="002060"/>
          <w:lang w:val="en"/>
        </w:rPr>
        <w:t xml:space="preserve"> maximize school-level flexibility in selecting measures and assessments for use in high-stakes decisions, including an appropriate balance of qualitative and quantitative measurement. Authorizers support the development of measurement options for all schools serving students with complex educational, social-emotional, and basic life needs. In addition, authorizers are proactively involved in advocacy efforts on behalf of AECs and their students, including advocating for improved data systems and policies at the state or district level, and ensuring that all students have access to high quality options.</w:t>
      </w:r>
      <w:r w:rsidRPr="002754F4">
        <w:rPr>
          <w:rFonts w:ascii="Calibri" w:eastAsia="Times New Roman" w:hAnsi="Calibri" w:cs="Calibri"/>
          <w:color w:val="002060"/>
        </w:rPr>
        <w:t> </w:t>
      </w:r>
    </w:p>
    <w:p w14:paraId="174991A5" w14:textId="77777777" w:rsidR="007C2654" w:rsidRPr="002754F4" w:rsidRDefault="007C2654" w:rsidP="007C2654">
      <w:pPr>
        <w:spacing w:after="0" w:line="240" w:lineRule="auto"/>
        <w:ind w:firstLine="720"/>
        <w:textAlignment w:val="baseline"/>
        <w:rPr>
          <w:rFonts w:ascii="Segoe UI" w:eastAsia="Times New Roman" w:hAnsi="Segoe UI" w:cs="Segoe UI"/>
          <w:color w:val="002060"/>
          <w:sz w:val="18"/>
          <w:szCs w:val="18"/>
        </w:rPr>
      </w:pPr>
      <w:r w:rsidRPr="002754F4">
        <w:rPr>
          <w:rFonts w:ascii="Calibri" w:eastAsia="Times New Roman" w:hAnsi="Calibri" w:cs="Calibri"/>
          <w:color w:val="002060"/>
        </w:rPr>
        <w:t> </w:t>
      </w:r>
    </w:p>
    <w:p w14:paraId="7C653696" w14:textId="77777777" w:rsidR="007C2654" w:rsidRPr="002754F4" w:rsidRDefault="007C2654" w:rsidP="007C2654">
      <w:pPr>
        <w:spacing w:after="0" w:line="240" w:lineRule="auto"/>
        <w:textAlignment w:val="baseline"/>
        <w:rPr>
          <w:rFonts w:ascii="Segoe UI" w:eastAsia="Times New Roman" w:hAnsi="Segoe UI" w:cs="Segoe UI"/>
          <w:color w:val="002060"/>
          <w:sz w:val="18"/>
          <w:szCs w:val="18"/>
        </w:rPr>
      </w:pPr>
      <w:r w:rsidRPr="002754F4">
        <w:rPr>
          <w:rFonts w:ascii="Calibri" w:eastAsia="Times New Roman" w:hAnsi="Calibri" w:cs="Calibri"/>
          <w:color w:val="002060"/>
          <w:lang w:val="en"/>
        </w:rPr>
        <w:t>In Next Generation Accountability,</w:t>
      </w:r>
      <w:r w:rsidRPr="002754F4">
        <w:rPr>
          <w:rFonts w:ascii="Calibri" w:eastAsia="Times New Roman" w:hAnsi="Calibri" w:cs="Calibri"/>
          <w:b/>
          <w:bCs/>
          <w:color w:val="002060"/>
          <w:lang w:val="en"/>
        </w:rPr>
        <w:t xml:space="preserve"> policy</w:t>
      </w:r>
      <w:r w:rsidRPr="002754F4">
        <w:rPr>
          <w:rFonts w:ascii="Calibri" w:eastAsia="Times New Roman" w:hAnsi="Calibri" w:cs="Calibri"/>
          <w:color w:val="002060"/>
          <w:lang w:val="en"/>
        </w:rPr>
        <w:t xml:space="preserve"> directs state and district accountability systems to allow schools to select measures aligned with their unique programs, including:</w:t>
      </w:r>
      <w:r w:rsidRPr="002754F4">
        <w:rPr>
          <w:rFonts w:ascii="Calibri" w:eastAsia="Times New Roman" w:hAnsi="Calibri" w:cs="Calibri"/>
          <w:color w:val="002060"/>
        </w:rPr>
        <w:t> </w:t>
      </w:r>
    </w:p>
    <w:p w14:paraId="1718DB21" w14:textId="77777777" w:rsidR="007C2654" w:rsidRPr="002754F4" w:rsidRDefault="007C2654" w:rsidP="007C2654">
      <w:pPr>
        <w:pStyle w:val="ListParagraph"/>
        <w:numPr>
          <w:ilvl w:val="0"/>
          <w:numId w:val="24"/>
        </w:numPr>
        <w:spacing w:after="0" w:line="240" w:lineRule="auto"/>
        <w:textAlignment w:val="baseline"/>
        <w:rPr>
          <w:rFonts w:ascii="Calibri" w:eastAsia="Times New Roman" w:hAnsi="Calibri" w:cs="Calibri"/>
          <w:color w:val="002060"/>
        </w:rPr>
      </w:pPr>
      <w:r w:rsidRPr="002754F4">
        <w:rPr>
          <w:rFonts w:ascii="Calibri" w:eastAsia="Times New Roman" w:hAnsi="Calibri" w:cs="Calibri"/>
          <w:color w:val="002060"/>
          <w:lang w:val="en"/>
        </w:rPr>
        <w:t>Measures that focus on student progress and growth across multiple domains – academics, engagement, social-emotional development, college and career preparation and readiness – and include both quantitative and qualitative sources of data. </w:t>
      </w:r>
      <w:r w:rsidRPr="002754F4">
        <w:rPr>
          <w:rFonts w:ascii="Calibri" w:eastAsia="Times New Roman" w:hAnsi="Calibri" w:cs="Calibri"/>
          <w:color w:val="002060"/>
        </w:rPr>
        <w:t> </w:t>
      </w:r>
    </w:p>
    <w:p w14:paraId="3916AE83" w14:textId="77777777" w:rsidR="007C2654" w:rsidRPr="002754F4" w:rsidRDefault="007C2654" w:rsidP="007C2654">
      <w:pPr>
        <w:pStyle w:val="ListParagraph"/>
        <w:numPr>
          <w:ilvl w:val="0"/>
          <w:numId w:val="24"/>
        </w:numPr>
        <w:spacing w:after="0" w:line="240" w:lineRule="auto"/>
        <w:textAlignment w:val="baseline"/>
        <w:rPr>
          <w:rFonts w:ascii="Calibri" w:eastAsia="Times New Roman" w:hAnsi="Calibri" w:cs="Calibri"/>
          <w:color w:val="002060"/>
        </w:rPr>
      </w:pPr>
      <w:r w:rsidRPr="002754F4">
        <w:rPr>
          <w:rFonts w:ascii="Calibri" w:eastAsia="Times New Roman" w:hAnsi="Calibri" w:cs="Calibri"/>
          <w:color w:val="002060"/>
          <w:lang w:val="en"/>
        </w:rPr>
        <w:t>Targets of success that are based on the best available data, may be differentiated – both within and across schools – and are based on student need. </w:t>
      </w:r>
      <w:r w:rsidRPr="002754F4">
        <w:rPr>
          <w:rFonts w:ascii="Calibri" w:eastAsia="Times New Roman" w:hAnsi="Calibri" w:cs="Calibri"/>
          <w:color w:val="002060"/>
        </w:rPr>
        <w:t> </w:t>
      </w:r>
    </w:p>
    <w:p w14:paraId="6316E3AB" w14:textId="28403F5D" w:rsidR="007C2654" w:rsidRPr="002754F4" w:rsidRDefault="007C2654" w:rsidP="007C2654">
      <w:pPr>
        <w:pStyle w:val="ListParagraph"/>
        <w:numPr>
          <w:ilvl w:val="0"/>
          <w:numId w:val="24"/>
        </w:numPr>
        <w:spacing w:after="0" w:line="240" w:lineRule="auto"/>
        <w:textAlignment w:val="baseline"/>
        <w:rPr>
          <w:rFonts w:ascii="Calibri" w:eastAsia="Times New Roman" w:hAnsi="Calibri" w:cs="Calibri"/>
          <w:color w:val="002060"/>
        </w:rPr>
      </w:pPr>
      <w:r w:rsidRPr="002754F4">
        <w:rPr>
          <w:rFonts w:ascii="Calibri" w:eastAsia="Times New Roman" w:hAnsi="Calibri" w:cs="Calibri"/>
          <w:color w:val="002060"/>
          <w:lang w:val="en"/>
        </w:rPr>
        <w:t>Data systems that support real-time tracking of student data across schools and districts, can integrate local data from disparate sources (i.e. locally administered assessment data and school counselor data), and provide appropriate security levels to school staff, students, and parents.  </w:t>
      </w:r>
      <w:r w:rsidRPr="002754F4">
        <w:rPr>
          <w:rFonts w:ascii="Calibri" w:eastAsia="Times New Roman" w:hAnsi="Calibri" w:cs="Calibri"/>
          <w:color w:val="002060"/>
        </w:rPr>
        <w:t> </w:t>
      </w:r>
    </w:p>
    <w:p w14:paraId="00291395" w14:textId="77777777" w:rsidR="007C2654" w:rsidRPr="002754F4" w:rsidRDefault="007C2654" w:rsidP="007C2654">
      <w:pPr>
        <w:spacing w:after="0" w:line="240" w:lineRule="auto"/>
        <w:textAlignment w:val="baseline"/>
        <w:rPr>
          <w:rFonts w:ascii="Segoe UI" w:eastAsia="Times New Roman" w:hAnsi="Segoe UI" w:cs="Segoe UI"/>
          <w:color w:val="002060"/>
          <w:sz w:val="18"/>
          <w:szCs w:val="18"/>
        </w:rPr>
      </w:pPr>
      <w:r w:rsidRPr="002754F4">
        <w:rPr>
          <w:rFonts w:ascii="Calibri" w:eastAsia="Times New Roman" w:hAnsi="Calibri" w:cs="Calibri"/>
          <w:color w:val="002060"/>
        </w:rPr>
        <w:t> </w:t>
      </w:r>
    </w:p>
    <w:p w14:paraId="42E0E34A" w14:textId="3E504837" w:rsidR="007C2654" w:rsidRPr="002754F4" w:rsidRDefault="007C2654" w:rsidP="007C2654">
      <w:pPr>
        <w:spacing w:after="0" w:line="240" w:lineRule="auto"/>
        <w:textAlignment w:val="baseline"/>
        <w:rPr>
          <w:rFonts w:ascii="Segoe UI" w:eastAsia="Times New Roman" w:hAnsi="Segoe UI" w:cs="Segoe UI"/>
          <w:color w:val="002060"/>
          <w:sz w:val="18"/>
          <w:szCs w:val="18"/>
        </w:rPr>
      </w:pPr>
      <w:r w:rsidRPr="002754F4">
        <w:rPr>
          <w:rFonts w:ascii="Calibri" w:eastAsia="Times New Roman" w:hAnsi="Calibri" w:cs="Calibri"/>
          <w:color w:val="002060"/>
          <w:lang w:val="en"/>
        </w:rPr>
        <w:t xml:space="preserve">In Next Generation Accountability, </w:t>
      </w:r>
      <w:r w:rsidRPr="002754F4">
        <w:rPr>
          <w:rFonts w:ascii="Calibri" w:eastAsia="Times New Roman" w:hAnsi="Calibri" w:cs="Calibri"/>
          <w:b/>
          <w:bCs/>
          <w:color w:val="002060"/>
          <w:lang w:val="en"/>
        </w:rPr>
        <w:t>data and information management systems</w:t>
      </w:r>
      <w:r w:rsidRPr="002754F4">
        <w:rPr>
          <w:rFonts w:ascii="Calibri" w:eastAsia="Times New Roman" w:hAnsi="Calibri" w:cs="Calibri"/>
          <w:color w:val="002060"/>
          <w:lang w:val="en"/>
        </w:rPr>
        <w:t xml:space="preserve"> are developed to allow for the identification of students most at-risk of academic failure, including treating those students as a </w:t>
      </w:r>
      <w:r w:rsidRPr="002754F4">
        <w:rPr>
          <w:rFonts w:ascii="Calibri" w:eastAsia="Times New Roman" w:hAnsi="Calibri" w:cs="Calibri"/>
          <w:color w:val="002060"/>
          <w:lang w:val="en"/>
        </w:rPr>
        <w:lastRenderedPageBreak/>
        <w:t xml:space="preserve">defined group meriting targeted programming. Within these </w:t>
      </w:r>
      <w:r w:rsidR="00A96012">
        <w:rPr>
          <w:rFonts w:ascii="Calibri" w:eastAsia="Times New Roman" w:hAnsi="Calibri" w:cs="Calibri"/>
          <w:color w:val="002060"/>
          <w:lang w:val="en"/>
        </w:rPr>
        <w:t xml:space="preserve">systems, </w:t>
      </w:r>
      <w:r w:rsidRPr="002754F4">
        <w:rPr>
          <w:rFonts w:ascii="Calibri" w:eastAsia="Times New Roman" w:hAnsi="Calibri" w:cs="Calibri"/>
          <w:color w:val="002060"/>
          <w:lang w:val="en"/>
        </w:rPr>
        <w:t xml:space="preserve">students with complex needs are prioritized </w:t>
      </w:r>
      <w:r w:rsidR="00A96012">
        <w:rPr>
          <w:rFonts w:ascii="Calibri" w:eastAsia="Times New Roman" w:hAnsi="Calibri" w:cs="Calibri"/>
          <w:color w:val="002060"/>
          <w:lang w:val="en"/>
        </w:rPr>
        <w:t>to ensure</w:t>
      </w:r>
      <w:r w:rsidRPr="002754F4">
        <w:rPr>
          <w:rFonts w:ascii="Calibri" w:eastAsia="Times New Roman" w:hAnsi="Calibri" w:cs="Calibri"/>
          <w:color w:val="002060"/>
          <w:lang w:val="en"/>
        </w:rPr>
        <w:t xml:space="preserve"> that all students have access to schools that are set up to support them, and that schools have the appropriate amount of funding, support, and autonomy to provide the needed support(s).</w:t>
      </w:r>
      <w:r w:rsidRPr="002754F4">
        <w:rPr>
          <w:rFonts w:ascii="Calibri" w:eastAsia="Times New Roman" w:hAnsi="Calibri" w:cs="Calibri"/>
          <w:color w:val="002060"/>
        </w:rPr>
        <w:t> </w:t>
      </w:r>
    </w:p>
    <w:p w14:paraId="487C7583" w14:textId="77777777" w:rsidR="007C2654" w:rsidRPr="002754F4" w:rsidRDefault="007C2654" w:rsidP="007C2654">
      <w:pPr>
        <w:spacing w:after="0" w:line="240" w:lineRule="auto"/>
        <w:textAlignment w:val="baseline"/>
        <w:rPr>
          <w:rFonts w:ascii="Segoe UI" w:eastAsia="Times New Roman" w:hAnsi="Segoe UI" w:cs="Segoe UI"/>
          <w:color w:val="002060"/>
          <w:sz w:val="18"/>
          <w:szCs w:val="18"/>
        </w:rPr>
      </w:pPr>
      <w:r w:rsidRPr="002754F4">
        <w:rPr>
          <w:rFonts w:ascii="Calibri" w:eastAsia="Times New Roman" w:hAnsi="Calibri" w:cs="Calibri"/>
          <w:color w:val="002060"/>
        </w:rPr>
        <w:t> </w:t>
      </w:r>
    </w:p>
    <w:p w14:paraId="69B4EC78" w14:textId="77777777" w:rsidR="007C2654" w:rsidRPr="002754F4" w:rsidRDefault="007C2654" w:rsidP="007C2654">
      <w:pPr>
        <w:spacing w:after="0" w:line="240" w:lineRule="auto"/>
        <w:textAlignment w:val="baseline"/>
        <w:rPr>
          <w:rFonts w:ascii="Segoe UI" w:eastAsia="Times New Roman" w:hAnsi="Segoe UI" w:cs="Segoe UI"/>
          <w:color w:val="002060"/>
          <w:sz w:val="18"/>
          <w:szCs w:val="18"/>
        </w:rPr>
      </w:pPr>
      <w:r w:rsidRPr="002754F4">
        <w:rPr>
          <w:rFonts w:ascii="Calibri" w:eastAsia="Times New Roman" w:hAnsi="Calibri" w:cs="Calibri"/>
          <w:color w:val="002060"/>
          <w:lang w:val="en"/>
        </w:rPr>
        <w:t xml:space="preserve">In Next Generation Accountability, </w:t>
      </w:r>
      <w:r w:rsidRPr="002754F4">
        <w:rPr>
          <w:rFonts w:ascii="Calibri" w:eastAsia="Times New Roman" w:hAnsi="Calibri" w:cs="Calibri"/>
          <w:b/>
          <w:bCs/>
          <w:color w:val="002060"/>
          <w:lang w:val="en"/>
        </w:rPr>
        <w:t>accountability systems</w:t>
      </w:r>
      <w:r w:rsidRPr="002754F4">
        <w:rPr>
          <w:rFonts w:ascii="Calibri" w:eastAsia="Times New Roman" w:hAnsi="Calibri" w:cs="Calibri"/>
          <w:color w:val="002060"/>
          <w:lang w:val="en"/>
        </w:rPr>
        <w:t xml:space="preserve"> are student-centered in that they allow for:</w:t>
      </w:r>
      <w:r w:rsidRPr="002754F4">
        <w:rPr>
          <w:rFonts w:ascii="Calibri" w:eastAsia="Times New Roman" w:hAnsi="Calibri" w:cs="Calibri"/>
          <w:color w:val="002060"/>
        </w:rPr>
        <w:t> </w:t>
      </w:r>
    </w:p>
    <w:p w14:paraId="46EDDCAD" w14:textId="77777777" w:rsidR="007C2654" w:rsidRPr="002754F4" w:rsidRDefault="007C2654" w:rsidP="007C2654">
      <w:pPr>
        <w:pStyle w:val="ListParagraph"/>
        <w:numPr>
          <w:ilvl w:val="0"/>
          <w:numId w:val="25"/>
        </w:numPr>
        <w:spacing w:after="0" w:line="240" w:lineRule="auto"/>
        <w:textAlignment w:val="baseline"/>
        <w:rPr>
          <w:rFonts w:ascii="Calibri" w:eastAsia="Times New Roman" w:hAnsi="Calibri" w:cs="Calibri"/>
          <w:color w:val="002060"/>
        </w:rPr>
      </w:pPr>
      <w:r w:rsidRPr="002754F4">
        <w:rPr>
          <w:rFonts w:ascii="Calibri" w:eastAsia="Times New Roman" w:hAnsi="Calibri" w:cs="Calibri"/>
          <w:color w:val="002060"/>
          <w:lang w:val="en"/>
        </w:rPr>
        <w:t>Customization of school measures, assessments, and overall performance expectations based on student needs and school mission,</w:t>
      </w:r>
      <w:r w:rsidRPr="002754F4">
        <w:rPr>
          <w:rFonts w:ascii="Calibri" w:eastAsia="Times New Roman" w:hAnsi="Calibri" w:cs="Calibri"/>
          <w:color w:val="002060"/>
        </w:rPr>
        <w:t> </w:t>
      </w:r>
    </w:p>
    <w:p w14:paraId="6F4D4F90" w14:textId="23504E42" w:rsidR="007C2654" w:rsidRPr="002754F4" w:rsidRDefault="007C2654" w:rsidP="007C2654">
      <w:pPr>
        <w:pStyle w:val="ListParagraph"/>
        <w:numPr>
          <w:ilvl w:val="0"/>
          <w:numId w:val="25"/>
        </w:numPr>
        <w:spacing w:after="0" w:line="240" w:lineRule="auto"/>
        <w:textAlignment w:val="baseline"/>
        <w:rPr>
          <w:rFonts w:ascii="Calibri" w:eastAsia="Times New Roman" w:hAnsi="Calibri" w:cs="Calibri"/>
          <w:color w:val="002060"/>
        </w:rPr>
      </w:pPr>
      <w:r w:rsidRPr="002754F4">
        <w:rPr>
          <w:rFonts w:ascii="Calibri" w:eastAsia="Times New Roman" w:hAnsi="Calibri" w:cs="Calibri"/>
          <w:color w:val="002060"/>
          <w:lang w:val="en"/>
        </w:rPr>
        <w:t>Appropriate comparison groups and data focused on similar schools and student populations, beyond federal demographic categories,</w:t>
      </w:r>
      <w:r w:rsidRPr="002754F4">
        <w:rPr>
          <w:rFonts w:ascii="Calibri" w:eastAsia="Times New Roman" w:hAnsi="Calibri" w:cs="Calibri"/>
          <w:color w:val="002060"/>
        </w:rPr>
        <w:t> </w:t>
      </w:r>
      <w:r w:rsidR="00EC488D" w:rsidRPr="002754F4">
        <w:rPr>
          <w:rFonts w:ascii="Calibri" w:eastAsia="Times New Roman" w:hAnsi="Calibri" w:cs="Calibri"/>
          <w:color w:val="002060"/>
        </w:rPr>
        <w:t>and</w:t>
      </w:r>
    </w:p>
    <w:p w14:paraId="44175E8F" w14:textId="12234CFD" w:rsidR="007C2654" w:rsidRPr="002754F4" w:rsidRDefault="007C2654" w:rsidP="007C2654">
      <w:pPr>
        <w:pStyle w:val="ListParagraph"/>
        <w:numPr>
          <w:ilvl w:val="0"/>
          <w:numId w:val="25"/>
        </w:numPr>
        <w:spacing w:after="0" w:line="240" w:lineRule="auto"/>
        <w:textAlignment w:val="baseline"/>
        <w:rPr>
          <w:rFonts w:ascii="Calibri" w:eastAsia="Times New Roman" w:hAnsi="Calibri" w:cs="Calibri"/>
          <w:color w:val="002060"/>
        </w:rPr>
      </w:pPr>
      <w:r w:rsidRPr="002754F4">
        <w:rPr>
          <w:rFonts w:ascii="Calibri" w:eastAsia="Times New Roman" w:hAnsi="Calibri" w:cs="Calibri"/>
          <w:color w:val="002060"/>
          <w:lang w:val="en"/>
        </w:rPr>
        <w:t>Balanced school evaluations that utilize a combination of quantitative and qualitative measures.</w:t>
      </w:r>
      <w:r w:rsidRPr="002754F4">
        <w:rPr>
          <w:rFonts w:ascii="Calibri" w:eastAsia="Times New Roman" w:hAnsi="Calibri" w:cs="Calibri"/>
          <w:color w:val="002060"/>
        </w:rPr>
        <w:t> </w:t>
      </w:r>
    </w:p>
    <w:p w14:paraId="4F9374E8" w14:textId="77777777" w:rsidR="007C2654" w:rsidRPr="002754F4" w:rsidRDefault="007C2654" w:rsidP="007C2654">
      <w:pPr>
        <w:spacing w:after="0" w:line="240" w:lineRule="auto"/>
        <w:textAlignment w:val="baseline"/>
        <w:rPr>
          <w:rFonts w:ascii="Segoe UI" w:eastAsia="Times New Roman" w:hAnsi="Segoe UI" w:cs="Segoe UI"/>
          <w:color w:val="002060"/>
          <w:sz w:val="18"/>
          <w:szCs w:val="18"/>
        </w:rPr>
      </w:pPr>
      <w:r w:rsidRPr="002754F4">
        <w:rPr>
          <w:rFonts w:ascii="Calibri" w:eastAsia="Times New Roman" w:hAnsi="Calibri" w:cs="Calibri"/>
          <w:color w:val="002060"/>
        </w:rPr>
        <w:t> </w:t>
      </w:r>
    </w:p>
    <w:p w14:paraId="66F8C3C4" w14:textId="77777777" w:rsidR="007C2654" w:rsidRPr="002754F4" w:rsidRDefault="007C2654" w:rsidP="007C2654">
      <w:pPr>
        <w:spacing w:after="0" w:line="240" w:lineRule="auto"/>
        <w:textAlignment w:val="baseline"/>
        <w:rPr>
          <w:rFonts w:ascii="Segoe UI" w:eastAsia="Times New Roman" w:hAnsi="Segoe UI" w:cs="Segoe UI"/>
          <w:color w:val="002060"/>
          <w:sz w:val="18"/>
          <w:szCs w:val="18"/>
        </w:rPr>
      </w:pPr>
      <w:r w:rsidRPr="002754F4">
        <w:rPr>
          <w:rFonts w:ascii="Calibri" w:eastAsia="Times New Roman" w:hAnsi="Calibri" w:cs="Calibri"/>
          <w:color w:val="002060"/>
          <w:lang w:val="en"/>
        </w:rPr>
        <w:t>The Roadmap below outlines audience-specific action steps that need to take place in order for Next Generation Accountability systems and practices to be developed and implemented in each state.</w:t>
      </w:r>
      <w:r w:rsidRPr="002754F4">
        <w:rPr>
          <w:rFonts w:ascii="Calibri" w:eastAsia="Times New Roman" w:hAnsi="Calibri" w:cs="Calibri"/>
          <w:color w:val="002060"/>
        </w:rPr>
        <w:t> </w:t>
      </w:r>
    </w:p>
    <w:p w14:paraId="707B2E16" w14:textId="77777777" w:rsidR="007C2654" w:rsidRPr="002754F4" w:rsidRDefault="007C2654" w:rsidP="007C2654">
      <w:pPr>
        <w:spacing w:after="0" w:line="240" w:lineRule="auto"/>
        <w:textAlignment w:val="baseline"/>
        <w:rPr>
          <w:rFonts w:ascii="Segoe UI" w:eastAsia="Times New Roman" w:hAnsi="Segoe UI" w:cs="Segoe UI"/>
          <w:color w:val="002060"/>
          <w:sz w:val="18"/>
          <w:szCs w:val="18"/>
        </w:rPr>
      </w:pPr>
      <w:r w:rsidRPr="002754F4">
        <w:rPr>
          <w:rFonts w:ascii="Arial" w:eastAsia="Times New Roman" w:hAnsi="Arial" w:cs="Arial"/>
          <w:color w:val="002060"/>
        </w:rPr>
        <w:t> </w:t>
      </w:r>
    </w:p>
    <w:p w14:paraId="40A3F3CF" w14:textId="77777777" w:rsidR="007C2654" w:rsidRPr="007C2654" w:rsidRDefault="007C2654" w:rsidP="007C2654">
      <w:pPr>
        <w:spacing w:after="0" w:line="240" w:lineRule="auto"/>
        <w:textAlignment w:val="baseline"/>
        <w:rPr>
          <w:rFonts w:ascii="Segoe UI" w:eastAsia="Times New Roman" w:hAnsi="Segoe UI" w:cs="Segoe UI"/>
          <w:sz w:val="18"/>
          <w:szCs w:val="18"/>
        </w:rPr>
      </w:pPr>
      <w:r w:rsidRPr="007C2654">
        <w:rPr>
          <w:rFonts w:ascii="Arial" w:eastAsia="Times New Roman"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7C2654" w:rsidRPr="007C2654" w14:paraId="14BAA4FF" w14:textId="77777777" w:rsidTr="007C2654">
        <w:trPr>
          <w:trHeight w:val="270"/>
        </w:trPr>
        <w:tc>
          <w:tcPr>
            <w:tcW w:w="9360" w:type="dxa"/>
            <w:tcBorders>
              <w:top w:val="single" w:sz="6" w:space="0" w:color="000000"/>
              <w:left w:val="single" w:sz="6" w:space="0" w:color="000000"/>
              <w:bottom w:val="single" w:sz="6" w:space="0" w:color="000000"/>
              <w:right w:val="single" w:sz="6" w:space="0" w:color="000000"/>
            </w:tcBorders>
            <w:shd w:val="clear" w:color="auto" w:fill="002060"/>
            <w:hideMark/>
          </w:tcPr>
          <w:p w14:paraId="6CCD22BD" w14:textId="77777777" w:rsidR="007C2654" w:rsidRPr="007C2654" w:rsidRDefault="007C2654" w:rsidP="007C2654">
            <w:pPr>
              <w:spacing w:after="0" w:line="240" w:lineRule="auto"/>
              <w:jc w:val="center"/>
              <w:textAlignment w:val="baseline"/>
              <w:divId w:val="1947350870"/>
              <w:rPr>
                <w:rFonts w:ascii="Times New Roman" w:eastAsia="Times New Roman" w:hAnsi="Times New Roman" w:cs="Times New Roman"/>
                <w:sz w:val="24"/>
                <w:szCs w:val="24"/>
              </w:rPr>
            </w:pPr>
            <w:r w:rsidRPr="007C2654">
              <w:rPr>
                <w:rFonts w:ascii="Calibri" w:eastAsia="Times New Roman" w:hAnsi="Calibri" w:cs="Calibri"/>
                <w:b/>
                <w:bCs/>
                <w:color w:val="FFFFFF"/>
                <w:sz w:val="28"/>
                <w:szCs w:val="28"/>
                <w:lang w:val="en"/>
              </w:rPr>
              <w:t>Accountability Reimagined Roadmap</w:t>
            </w:r>
            <w:r w:rsidRPr="007C2654">
              <w:rPr>
                <w:rFonts w:ascii="Calibri" w:eastAsia="Times New Roman" w:hAnsi="Calibri" w:cs="Calibri"/>
                <w:color w:val="FFFFFF"/>
                <w:sz w:val="28"/>
                <w:szCs w:val="28"/>
                <w:lang w:val="en"/>
              </w:rPr>
              <w:t> </w:t>
            </w:r>
            <w:r w:rsidRPr="007C2654">
              <w:rPr>
                <w:rFonts w:ascii="Calibri" w:eastAsia="Times New Roman" w:hAnsi="Calibri" w:cs="Calibri"/>
                <w:color w:val="FFFFFF"/>
                <w:sz w:val="28"/>
                <w:szCs w:val="28"/>
              </w:rPr>
              <w:t> </w:t>
            </w:r>
          </w:p>
        </w:tc>
      </w:tr>
      <w:tr w:rsidR="007C2654" w:rsidRPr="007C2654" w14:paraId="7D0CC09D" w14:textId="77777777" w:rsidTr="007C2654">
        <w:trPr>
          <w:trHeight w:val="270"/>
        </w:trPr>
        <w:tc>
          <w:tcPr>
            <w:tcW w:w="9360" w:type="dxa"/>
            <w:tcBorders>
              <w:top w:val="single" w:sz="6" w:space="0" w:color="000000"/>
              <w:left w:val="single" w:sz="6" w:space="0" w:color="000000"/>
              <w:bottom w:val="single" w:sz="6" w:space="0" w:color="000000"/>
              <w:right w:val="single" w:sz="6" w:space="0" w:color="000000"/>
            </w:tcBorders>
            <w:shd w:val="clear" w:color="auto" w:fill="0070C0"/>
            <w:hideMark/>
          </w:tcPr>
          <w:p w14:paraId="575899AF" w14:textId="77777777" w:rsidR="007C2654" w:rsidRPr="007C2654" w:rsidRDefault="007C2654" w:rsidP="007C2654">
            <w:pPr>
              <w:spacing w:after="0" w:line="240" w:lineRule="auto"/>
              <w:textAlignment w:val="baseline"/>
              <w:rPr>
                <w:rFonts w:ascii="Times New Roman" w:eastAsia="Times New Roman" w:hAnsi="Times New Roman" w:cs="Times New Roman"/>
                <w:sz w:val="24"/>
                <w:szCs w:val="24"/>
              </w:rPr>
            </w:pPr>
            <w:r w:rsidRPr="007C2654">
              <w:rPr>
                <w:rFonts w:ascii="Calibri" w:eastAsia="Times New Roman" w:hAnsi="Calibri" w:cs="Calibri"/>
                <w:b/>
                <w:bCs/>
                <w:color w:val="FFFFFF"/>
                <w:lang w:val="en"/>
              </w:rPr>
              <w:t>ACTION STEPS FOR SCHOOLS</w:t>
            </w:r>
            <w:r w:rsidRPr="007C2654">
              <w:rPr>
                <w:rFonts w:ascii="Calibri" w:eastAsia="Times New Roman" w:hAnsi="Calibri" w:cs="Calibri"/>
                <w:color w:val="FFFFFF"/>
                <w:lang w:val="en"/>
              </w:rPr>
              <w:t> </w:t>
            </w:r>
            <w:r w:rsidRPr="007C2654">
              <w:rPr>
                <w:rFonts w:ascii="Calibri" w:eastAsia="Times New Roman" w:hAnsi="Calibri" w:cs="Calibri"/>
                <w:color w:val="FFFFFF"/>
              </w:rPr>
              <w:t> </w:t>
            </w:r>
          </w:p>
        </w:tc>
      </w:tr>
      <w:tr w:rsidR="007C2654" w:rsidRPr="007C2654" w14:paraId="1BA9671D" w14:textId="77777777" w:rsidTr="007C2654">
        <w:trPr>
          <w:trHeight w:val="957"/>
        </w:trPr>
        <w:tc>
          <w:tcPr>
            <w:tcW w:w="9360" w:type="dxa"/>
            <w:tcBorders>
              <w:top w:val="single" w:sz="6" w:space="0" w:color="000000"/>
              <w:left w:val="single" w:sz="6" w:space="0" w:color="000000"/>
              <w:bottom w:val="single" w:sz="6" w:space="0" w:color="000000"/>
              <w:right w:val="single" w:sz="6" w:space="0" w:color="000000"/>
            </w:tcBorders>
            <w:shd w:val="clear" w:color="auto" w:fill="auto"/>
            <w:hideMark/>
          </w:tcPr>
          <w:p w14:paraId="6D463268" w14:textId="231AC986" w:rsidR="007C2654" w:rsidRPr="002754F4" w:rsidRDefault="007C2654" w:rsidP="007C2654">
            <w:pPr>
              <w:pStyle w:val="ListParagraph"/>
              <w:numPr>
                <w:ilvl w:val="0"/>
                <w:numId w:val="26"/>
              </w:numPr>
              <w:spacing w:after="0" w:line="240" w:lineRule="auto"/>
              <w:textAlignment w:val="baseline"/>
              <w:rPr>
                <w:rFonts w:ascii="Calibri" w:eastAsia="Times New Roman" w:hAnsi="Calibri" w:cs="Calibri"/>
                <w:color w:val="002060"/>
              </w:rPr>
            </w:pPr>
            <w:r w:rsidRPr="002754F4">
              <w:rPr>
                <w:rFonts w:ascii="Calibri" w:eastAsia="Times New Roman" w:hAnsi="Calibri" w:cs="Calibri"/>
                <w:color w:val="002060"/>
                <w:lang w:val="en"/>
              </w:rPr>
              <w:t>Form coalitions to work together on a student-centered accountability implementation plan and approach policy makers with the vision for Next Generation Accountability Systems, including examples of solutions being implemented elsewhere.</w:t>
            </w:r>
            <w:r w:rsidRPr="002754F4">
              <w:rPr>
                <w:rFonts w:ascii="Calibri" w:eastAsia="Times New Roman" w:hAnsi="Calibri" w:cs="Calibri"/>
                <w:color w:val="002060"/>
              </w:rPr>
              <w:t> </w:t>
            </w:r>
          </w:p>
          <w:p w14:paraId="3908A4DC" w14:textId="03F2365C" w:rsidR="007C2654" w:rsidRPr="007C2654" w:rsidRDefault="007C2654" w:rsidP="007C2654">
            <w:pPr>
              <w:spacing w:after="0" w:line="240" w:lineRule="auto"/>
              <w:textAlignment w:val="baseline"/>
              <w:rPr>
                <w:rFonts w:ascii="Times New Roman" w:eastAsia="Times New Roman" w:hAnsi="Times New Roman" w:cs="Times New Roman"/>
                <w:sz w:val="24"/>
                <w:szCs w:val="24"/>
              </w:rPr>
            </w:pPr>
          </w:p>
        </w:tc>
      </w:tr>
      <w:tr w:rsidR="007C2654" w:rsidRPr="007C2654" w14:paraId="1A66DC04" w14:textId="77777777" w:rsidTr="007C2654">
        <w:trPr>
          <w:trHeight w:val="270"/>
        </w:trPr>
        <w:tc>
          <w:tcPr>
            <w:tcW w:w="9360" w:type="dxa"/>
            <w:tcBorders>
              <w:top w:val="single" w:sz="6" w:space="0" w:color="000000"/>
              <w:left w:val="single" w:sz="6" w:space="0" w:color="000000"/>
              <w:bottom w:val="single" w:sz="6" w:space="0" w:color="000000"/>
              <w:right w:val="single" w:sz="6" w:space="0" w:color="000000"/>
            </w:tcBorders>
            <w:shd w:val="clear" w:color="auto" w:fill="0070C0"/>
            <w:hideMark/>
          </w:tcPr>
          <w:p w14:paraId="4CE5792F" w14:textId="77777777" w:rsidR="007C2654" w:rsidRPr="007C2654" w:rsidRDefault="007C2654" w:rsidP="007C2654">
            <w:pPr>
              <w:spacing w:after="0" w:line="240" w:lineRule="auto"/>
              <w:textAlignment w:val="baseline"/>
              <w:rPr>
                <w:rFonts w:ascii="Times New Roman" w:eastAsia="Times New Roman" w:hAnsi="Times New Roman" w:cs="Times New Roman"/>
                <w:sz w:val="24"/>
                <w:szCs w:val="24"/>
              </w:rPr>
            </w:pPr>
            <w:r w:rsidRPr="007C2654">
              <w:rPr>
                <w:rFonts w:ascii="Calibri" w:eastAsia="Times New Roman" w:hAnsi="Calibri" w:cs="Calibri"/>
                <w:b/>
                <w:bCs/>
                <w:color w:val="FFFFFF"/>
                <w:lang w:val="en"/>
              </w:rPr>
              <w:t>ACTION STEPS FOR CHARTER SCHOOL AUTHORIZERS</w:t>
            </w:r>
            <w:r w:rsidRPr="007C2654">
              <w:rPr>
                <w:rFonts w:ascii="Calibri" w:eastAsia="Times New Roman" w:hAnsi="Calibri" w:cs="Calibri"/>
                <w:color w:val="FFFFFF"/>
                <w:lang w:val="en"/>
              </w:rPr>
              <w:t> </w:t>
            </w:r>
            <w:r w:rsidRPr="007C2654">
              <w:rPr>
                <w:rFonts w:ascii="Calibri" w:eastAsia="Times New Roman" w:hAnsi="Calibri" w:cs="Calibri"/>
                <w:color w:val="FFFFFF"/>
              </w:rPr>
              <w:t> </w:t>
            </w:r>
          </w:p>
        </w:tc>
      </w:tr>
      <w:tr w:rsidR="007C2654" w:rsidRPr="007C2654" w14:paraId="6BD3CAF0" w14:textId="77777777" w:rsidTr="007C2654">
        <w:trPr>
          <w:trHeight w:val="1857"/>
        </w:trPr>
        <w:tc>
          <w:tcPr>
            <w:tcW w:w="9360" w:type="dxa"/>
            <w:tcBorders>
              <w:top w:val="single" w:sz="6" w:space="0" w:color="000000"/>
              <w:left w:val="single" w:sz="6" w:space="0" w:color="000000"/>
              <w:bottom w:val="single" w:sz="6" w:space="0" w:color="000000"/>
              <w:right w:val="single" w:sz="6" w:space="0" w:color="000000"/>
            </w:tcBorders>
            <w:shd w:val="clear" w:color="auto" w:fill="auto"/>
            <w:hideMark/>
          </w:tcPr>
          <w:p w14:paraId="07DE10AA" w14:textId="77777777" w:rsidR="007C2654" w:rsidRPr="002754F4" w:rsidRDefault="007C2654" w:rsidP="007C2654">
            <w:pPr>
              <w:pStyle w:val="ListParagraph"/>
              <w:numPr>
                <w:ilvl w:val="0"/>
                <w:numId w:val="11"/>
              </w:numPr>
              <w:spacing w:after="0" w:line="240" w:lineRule="auto"/>
              <w:textAlignment w:val="baseline"/>
              <w:rPr>
                <w:rFonts w:ascii="Calibri" w:eastAsia="Times New Roman" w:hAnsi="Calibri" w:cs="Calibri"/>
                <w:color w:val="002060"/>
              </w:rPr>
            </w:pPr>
            <w:r w:rsidRPr="002754F4">
              <w:rPr>
                <w:rFonts w:ascii="Calibri" w:eastAsia="Times New Roman" w:hAnsi="Calibri" w:cs="Calibri"/>
                <w:color w:val="002060"/>
                <w:lang w:val="en"/>
              </w:rPr>
              <w:t>Develop internal policies and practices that recognize AECs’ contributions to their communities and that celebrate early successes with students by using appropriate measures and metrics.</w:t>
            </w:r>
            <w:r w:rsidRPr="002754F4">
              <w:rPr>
                <w:rFonts w:ascii="Calibri" w:eastAsia="Times New Roman" w:hAnsi="Calibri" w:cs="Calibri"/>
                <w:color w:val="002060"/>
              </w:rPr>
              <w:t> </w:t>
            </w:r>
          </w:p>
          <w:p w14:paraId="42F2F05C" w14:textId="77777777" w:rsidR="007C2654" w:rsidRPr="002754F4" w:rsidRDefault="007C2654" w:rsidP="007C2654">
            <w:pPr>
              <w:pStyle w:val="ListParagraph"/>
              <w:numPr>
                <w:ilvl w:val="0"/>
                <w:numId w:val="11"/>
              </w:numPr>
              <w:spacing w:after="0" w:line="240" w:lineRule="auto"/>
              <w:textAlignment w:val="baseline"/>
              <w:rPr>
                <w:rFonts w:ascii="Calibri" w:eastAsia="Times New Roman" w:hAnsi="Calibri" w:cs="Calibri"/>
                <w:color w:val="002060"/>
              </w:rPr>
            </w:pPr>
            <w:r w:rsidRPr="002754F4">
              <w:rPr>
                <w:rFonts w:ascii="Calibri" w:eastAsia="Times New Roman" w:hAnsi="Calibri" w:cs="Calibri"/>
                <w:color w:val="002060"/>
                <w:lang w:val="en"/>
              </w:rPr>
              <w:t>Commit the necessary time and effort to work with individual AECs to identify the measures that appropriately assess student progress and school success.</w:t>
            </w:r>
            <w:r w:rsidRPr="002754F4">
              <w:rPr>
                <w:rFonts w:ascii="Calibri" w:eastAsia="Times New Roman" w:hAnsi="Calibri" w:cs="Calibri"/>
                <w:color w:val="002060"/>
              </w:rPr>
              <w:t> </w:t>
            </w:r>
          </w:p>
          <w:p w14:paraId="24A512ED" w14:textId="57E9E494" w:rsidR="007C2654" w:rsidRPr="007C2654" w:rsidRDefault="007C2654" w:rsidP="007C2654">
            <w:pPr>
              <w:pStyle w:val="ListParagraph"/>
              <w:numPr>
                <w:ilvl w:val="0"/>
                <w:numId w:val="11"/>
              </w:numPr>
              <w:spacing w:after="0" w:line="240" w:lineRule="auto"/>
              <w:textAlignment w:val="baseline"/>
              <w:rPr>
                <w:rFonts w:ascii="Calibri" w:eastAsia="Times New Roman" w:hAnsi="Calibri" w:cs="Calibri"/>
              </w:rPr>
            </w:pPr>
            <w:r w:rsidRPr="002754F4">
              <w:rPr>
                <w:rFonts w:ascii="Calibri" w:eastAsia="Times New Roman" w:hAnsi="Calibri" w:cs="Calibri"/>
                <w:color w:val="002060"/>
                <w:lang w:val="en"/>
              </w:rPr>
              <w:t>Seek out training, collaborative opportunities, and resources to support accountability innovation and flexibility.</w:t>
            </w:r>
            <w:r w:rsidRPr="002754F4">
              <w:rPr>
                <w:rFonts w:ascii="Calibri" w:eastAsia="Times New Roman" w:hAnsi="Calibri" w:cs="Calibri"/>
                <w:color w:val="002060"/>
              </w:rPr>
              <w:t> </w:t>
            </w:r>
          </w:p>
        </w:tc>
      </w:tr>
      <w:tr w:rsidR="007C2654" w:rsidRPr="007C2654" w14:paraId="790FC4B2" w14:textId="77777777" w:rsidTr="007C2654">
        <w:trPr>
          <w:trHeight w:val="270"/>
        </w:trPr>
        <w:tc>
          <w:tcPr>
            <w:tcW w:w="9360" w:type="dxa"/>
            <w:tcBorders>
              <w:top w:val="single" w:sz="6" w:space="0" w:color="000000"/>
              <w:left w:val="single" w:sz="6" w:space="0" w:color="000000"/>
              <w:bottom w:val="single" w:sz="6" w:space="0" w:color="000000"/>
              <w:right w:val="single" w:sz="6" w:space="0" w:color="000000"/>
            </w:tcBorders>
            <w:shd w:val="clear" w:color="auto" w:fill="0070C0"/>
            <w:hideMark/>
          </w:tcPr>
          <w:p w14:paraId="371D45E9" w14:textId="77777777" w:rsidR="007C2654" w:rsidRPr="007C2654" w:rsidRDefault="007C2654" w:rsidP="007C2654">
            <w:pPr>
              <w:spacing w:after="0" w:line="240" w:lineRule="auto"/>
              <w:textAlignment w:val="baseline"/>
              <w:rPr>
                <w:rFonts w:ascii="Times New Roman" w:eastAsia="Times New Roman" w:hAnsi="Times New Roman" w:cs="Times New Roman"/>
                <w:sz w:val="24"/>
                <w:szCs w:val="24"/>
              </w:rPr>
            </w:pPr>
            <w:r w:rsidRPr="007C2654">
              <w:rPr>
                <w:rFonts w:ascii="Calibri" w:eastAsia="Times New Roman" w:hAnsi="Calibri" w:cs="Calibri"/>
                <w:b/>
                <w:bCs/>
                <w:color w:val="FFFFFF"/>
                <w:lang w:val="en"/>
              </w:rPr>
              <w:t>ACTION STEPS FOR SCHOOL DISTRICTS AND LEAS</w:t>
            </w:r>
            <w:r w:rsidRPr="007C2654">
              <w:rPr>
                <w:rFonts w:ascii="Calibri" w:eastAsia="Times New Roman" w:hAnsi="Calibri" w:cs="Calibri"/>
                <w:color w:val="FFFFFF"/>
              </w:rPr>
              <w:t> </w:t>
            </w:r>
          </w:p>
        </w:tc>
      </w:tr>
      <w:tr w:rsidR="007C2654" w:rsidRPr="007C2654" w14:paraId="7279BDED" w14:textId="77777777" w:rsidTr="007C2654">
        <w:trPr>
          <w:trHeight w:val="540"/>
        </w:trPr>
        <w:tc>
          <w:tcPr>
            <w:tcW w:w="9360" w:type="dxa"/>
            <w:tcBorders>
              <w:top w:val="single" w:sz="6" w:space="0" w:color="000000"/>
              <w:left w:val="single" w:sz="6" w:space="0" w:color="000000"/>
              <w:bottom w:val="single" w:sz="6" w:space="0" w:color="000000"/>
              <w:right w:val="single" w:sz="6" w:space="0" w:color="000000"/>
            </w:tcBorders>
            <w:shd w:val="clear" w:color="auto" w:fill="auto"/>
            <w:hideMark/>
          </w:tcPr>
          <w:p w14:paraId="07647158" w14:textId="77777777" w:rsidR="0016342C" w:rsidRPr="002754F4" w:rsidRDefault="007C2654" w:rsidP="0016342C">
            <w:pPr>
              <w:pStyle w:val="ListParagraph"/>
              <w:numPr>
                <w:ilvl w:val="0"/>
                <w:numId w:val="14"/>
              </w:numPr>
              <w:spacing w:after="0" w:line="240" w:lineRule="auto"/>
              <w:textAlignment w:val="baseline"/>
              <w:rPr>
                <w:rFonts w:ascii="Calibri" w:eastAsia="Times New Roman" w:hAnsi="Calibri" w:cs="Calibri"/>
                <w:color w:val="002060"/>
              </w:rPr>
            </w:pPr>
            <w:r w:rsidRPr="002754F4">
              <w:rPr>
                <w:rFonts w:ascii="Calibri" w:eastAsia="Times New Roman" w:hAnsi="Calibri" w:cs="Calibri"/>
                <w:color w:val="002060"/>
                <w:lang w:val="en"/>
              </w:rPr>
              <w:t>Develop internal policies and practices that recognize AECs’ contributions to their communities and celebrate early successes with students by using appropriate measures and metrics– regardless of an AEC’s organizational structure (i.e., charter, contract, or district run).</w:t>
            </w:r>
            <w:r w:rsidRPr="002754F4">
              <w:rPr>
                <w:rFonts w:ascii="Calibri" w:eastAsia="Times New Roman" w:hAnsi="Calibri" w:cs="Calibri"/>
                <w:color w:val="002060"/>
              </w:rPr>
              <w:t> </w:t>
            </w:r>
          </w:p>
          <w:p w14:paraId="749C8AD7" w14:textId="77777777" w:rsidR="0016342C" w:rsidRPr="002754F4" w:rsidRDefault="007C2654" w:rsidP="0016342C">
            <w:pPr>
              <w:pStyle w:val="ListParagraph"/>
              <w:numPr>
                <w:ilvl w:val="0"/>
                <w:numId w:val="14"/>
              </w:numPr>
              <w:spacing w:after="0" w:line="240" w:lineRule="auto"/>
              <w:textAlignment w:val="baseline"/>
              <w:rPr>
                <w:rFonts w:ascii="Calibri" w:eastAsia="Times New Roman" w:hAnsi="Calibri" w:cs="Calibri"/>
                <w:color w:val="002060"/>
              </w:rPr>
            </w:pPr>
            <w:r w:rsidRPr="002754F4">
              <w:rPr>
                <w:rFonts w:ascii="Calibri" w:eastAsia="Times New Roman" w:hAnsi="Calibri" w:cs="Calibri"/>
                <w:color w:val="002060"/>
                <w:lang w:val="en"/>
              </w:rPr>
              <w:t>Support AECs in identifying measures, metrics, and assessments that are aligned to their students’ needs and the programing and supports offered.</w:t>
            </w:r>
            <w:r w:rsidRPr="002754F4">
              <w:rPr>
                <w:rFonts w:ascii="Calibri" w:eastAsia="Times New Roman" w:hAnsi="Calibri" w:cs="Calibri"/>
                <w:color w:val="002060"/>
              </w:rPr>
              <w:t> </w:t>
            </w:r>
          </w:p>
          <w:p w14:paraId="13E241E6" w14:textId="77777777" w:rsidR="007C2654" w:rsidRPr="0086573F" w:rsidRDefault="007C2654" w:rsidP="0016342C">
            <w:pPr>
              <w:pStyle w:val="ListParagraph"/>
              <w:numPr>
                <w:ilvl w:val="0"/>
                <w:numId w:val="14"/>
              </w:numPr>
              <w:spacing w:after="0" w:line="240" w:lineRule="auto"/>
              <w:textAlignment w:val="baseline"/>
              <w:rPr>
                <w:rFonts w:ascii="Calibri" w:eastAsia="Times New Roman" w:hAnsi="Calibri" w:cs="Calibri"/>
              </w:rPr>
            </w:pPr>
            <w:r w:rsidRPr="002754F4">
              <w:rPr>
                <w:rFonts w:ascii="Calibri" w:eastAsia="Times New Roman" w:hAnsi="Calibri" w:cs="Calibri"/>
                <w:color w:val="002060"/>
                <w:lang w:val="en"/>
              </w:rPr>
              <w:t>Where possible, ensure AEC students are being educated and supported where performance outcomes can be evaluated (i.e., those identified as separate schools subject to accountability rather than programs that roll AEC students’ outcomes in larger entities’ accountability systems, such as large comprehensive high schools or school districts). </w:t>
            </w:r>
            <w:r w:rsidRPr="002754F4">
              <w:rPr>
                <w:rFonts w:ascii="Calibri" w:eastAsia="Times New Roman" w:hAnsi="Calibri" w:cs="Calibri"/>
                <w:color w:val="002060"/>
              </w:rPr>
              <w:t> </w:t>
            </w:r>
          </w:p>
          <w:p w14:paraId="74B8D96A" w14:textId="4C487CA2" w:rsidR="0086573F" w:rsidRPr="0016342C" w:rsidRDefault="0086573F" w:rsidP="0086573F">
            <w:pPr>
              <w:pStyle w:val="ListParagraph"/>
              <w:spacing w:after="0" w:line="240" w:lineRule="auto"/>
              <w:textAlignment w:val="baseline"/>
              <w:rPr>
                <w:rFonts w:ascii="Calibri" w:eastAsia="Times New Roman" w:hAnsi="Calibri" w:cs="Calibri"/>
              </w:rPr>
            </w:pPr>
          </w:p>
        </w:tc>
      </w:tr>
      <w:tr w:rsidR="007C2654" w:rsidRPr="007C2654" w14:paraId="73AB3D83" w14:textId="77777777" w:rsidTr="007C2654">
        <w:trPr>
          <w:trHeight w:val="270"/>
        </w:trPr>
        <w:tc>
          <w:tcPr>
            <w:tcW w:w="9360" w:type="dxa"/>
            <w:tcBorders>
              <w:top w:val="single" w:sz="6" w:space="0" w:color="000000"/>
              <w:left w:val="single" w:sz="6" w:space="0" w:color="000000"/>
              <w:bottom w:val="single" w:sz="6" w:space="0" w:color="000000"/>
              <w:right w:val="single" w:sz="6" w:space="0" w:color="000000"/>
            </w:tcBorders>
            <w:shd w:val="clear" w:color="auto" w:fill="0070C0"/>
            <w:hideMark/>
          </w:tcPr>
          <w:p w14:paraId="43782834" w14:textId="77777777" w:rsidR="007C2654" w:rsidRPr="007C2654" w:rsidRDefault="007C2654" w:rsidP="007C2654">
            <w:pPr>
              <w:spacing w:after="0" w:line="240" w:lineRule="auto"/>
              <w:textAlignment w:val="baseline"/>
              <w:rPr>
                <w:rFonts w:ascii="Times New Roman" w:eastAsia="Times New Roman" w:hAnsi="Times New Roman" w:cs="Times New Roman"/>
                <w:sz w:val="24"/>
                <w:szCs w:val="24"/>
              </w:rPr>
            </w:pPr>
            <w:r w:rsidRPr="007C2654">
              <w:rPr>
                <w:rFonts w:ascii="Calibri" w:eastAsia="Times New Roman" w:hAnsi="Calibri" w:cs="Calibri"/>
                <w:b/>
                <w:bCs/>
                <w:color w:val="FFFFFF"/>
                <w:lang w:val="en"/>
              </w:rPr>
              <w:t>ACTION STEPS FOR ADVOCACY AND SUPPORT ORGANIZATIONS</w:t>
            </w:r>
            <w:r w:rsidRPr="007C2654">
              <w:rPr>
                <w:rFonts w:ascii="Calibri" w:eastAsia="Times New Roman" w:hAnsi="Calibri" w:cs="Calibri"/>
                <w:color w:val="FFFFFF"/>
                <w:lang w:val="en"/>
              </w:rPr>
              <w:t> </w:t>
            </w:r>
            <w:r w:rsidRPr="007C2654">
              <w:rPr>
                <w:rFonts w:ascii="Calibri" w:eastAsia="Times New Roman" w:hAnsi="Calibri" w:cs="Calibri"/>
                <w:color w:val="FFFFFF"/>
              </w:rPr>
              <w:t> </w:t>
            </w:r>
          </w:p>
        </w:tc>
      </w:tr>
      <w:tr w:rsidR="007C2654" w:rsidRPr="007C2654" w14:paraId="6D02835C" w14:textId="77777777" w:rsidTr="007C2654">
        <w:trPr>
          <w:trHeight w:val="450"/>
        </w:trPr>
        <w:tc>
          <w:tcPr>
            <w:tcW w:w="9360" w:type="dxa"/>
            <w:tcBorders>
              <w:top w:val="single" w:sz="6" w:space="0" w:color="000000"/>
              <w:left w:val="single" w:sz="6" w:space="0" w:color="000000"/>
              <w:bottom w:val="single" w:sz="6" w:space="0" w:color="000000"/>
              <w:right w:val="single" w:sz="6" w:space="0" w:color="000000"/>
            </w:tcBorders>
            <w:shd w:val="clear" w:color="auto" w:fill="auto"/>
            <w:hideMark/>
          </w:tcPr>
          <w:p w14:paraId="099A2D4E" w14:textId="54080182" w:rsidR="0016342C" w:rsidRPr="002754F4" w:rsidRDefault="007C2654" w:rsidP="0016342C">
            <w:pPr>
              <w:pStyle w:val="ListParagraph"/>
              <w:numPr>
                <w:ilvl w:val="0"/>
                <w:numId w:val="27"/>
              </w:numPr>
              <w:spacing w:after="0" w:line="240" w:lineRule="auto"/>
              <w:textAlignment w:val="baseline"/>
              <w:rPr>
                <w:rFonts w:ascii="Calibri" w:eastAsia="Times New Roman" w:hAnsi="Calibri" w:cs="Calibri"/>
                <w:color w:val="002060"/>
              </w:rPr>
            </w:pPr>
            <w:r w:rsidRPr="002754F4">
              <w:rPr>
                <w:rFonts w:ascii="Calibri" w:eastAsia="Times New Roman" w:hAnsi="Calibri" w:cs="Calibri"/>
                <w:color w:val="002060"/>
                <w:lang w:val="en"/>
              </w:rPr>
              <w:t>Provide schools with the technical assistance and support to identify and utilize the measures and assessments best suited to their student needs and:</w:t>
            </w:r>
            <w:r w:rsidRPr="002754F4">
              <w:rPr>
                <w:rFonts w:ascii="Calibri" w:eastAsia="Times New Roman" w:hAnsi="Calibri" w:cs="Calibri"/>
                <w:color w:val="002060"/>
              </w:rPr>
              <w:t> </w:t>
            </w:r>
          </w:p>
          <w:p w14:paraId="622B268F" w14:textId="5D64B433" w:rsidR="00EC488D" w:rsidRPr="002754F4" w:rsidRDefault="007C2654" w:rsidP="00EC488D">
            <w:pPr>
              <w:pStyle w:val="ListParagraph"/>
              <w:numPr>
                <w:ilvl w:val="1"/>
                <w:numId w:val="14"/>
              </w:numPr>
              <w:spacing w:after="0" w:line="240" w:lineRule="auto"/>
              <w:textAlignment w:val="baseline"/>
              <w:rPr>
                <w:rFonts w:ascii="Calibri" w:eastAsia="Times New Roman" w:hAnsi="Calibri" w:cs="Calibri"/>
                <w:color w:val="002060"/>
              </w:rPr>
            </w:pPr>
            <w:r w:rsidRPr="002754F4">
              <w:rPr>
                <w:rFonts w:ascii="Calibri" w:eastAsia="Times New Roman" w:hAnsi="Calibri" w:cs="Calibri"/>
                <w:color w:val="002060"/>
                <w:lang w:val="en"/>
              </w:rPr>
              <w:t xml:space="preserve"> Ensure schools (and oversight authorities) have access to the widest possible range/ repository of measure and assessment resources</w:t>
            </w:r>
            <w:r w:rsidR="009C4C51">
              <w:rPr>
                <w:rFonts w:ascii="Calibri" w:eastAsia="Times New Roman" w:hAnsi="Calibri" w:cs="Calibri"/>
                <w:color w:val="002060"/>
                <w:lang w:val="en"/>
              </w:rPr>
              <w:t>, and</w:t>
            </w:r>
          </w:p>
          <w:p w14:paraId="5864206A" w14:textId="02E9E60D" w:rsidR="007C2654" w:rsidRPr="002754F4" w:rsidRDefault="007C2654" w:rsidP="00EC488D">
            <w:pPr>
              <w:pStyle w:val="ListParagraph"/>
              <w:numPr>
                <w:ilvl w:val="1"/>
                <w:numId w:val="14"/>
              </w:numPr>
              <w:spacing w:after="0" w:line="240" w:lineRule="auto"/>
              <w:textAlignment w:val="baseline"/>
              <w:rPr>
                <w:rFonts w:ascii="Calibri" w:eastAsia="Times New Roman" w:hAnsi="Calibri" w:cs="Calibri"/>
                <w:color w:val="002060"/>
              </w:rPr>
            </w:pPr>
            <w:r w:rsidRPr="002754F4">
              <w:rPr>
                <w:rFonts w:ascii="Calibri" w:eastAsia="Times New Roman" w:hAnsi="Calibri" w:cs="Calibri"/>
                <w:color w:val="002060"/>
                <w:lang w:val="en"/>
              </w:rPr>
              <w:t xml:space="preserve"> Provide AECs with opportunities to collaborate with peers.</w:t>
            </w:r>
            <w:r w:rsidRPr="002754F4">
              <w:rPr>
                <w:rFonts w:ascii="Calibri" w:eastAsia="Times New Roman" w:hAnsi="Calibri" w:cs="Calibri"/>
                <w:color w:val="002060"/>
              </w:rPr>
              <w:t> </w:t>
            </w:r>
          </w:p>
          <w:p w14:paraId="53AB0B1F" w14:textId="77777777" w:rsidR="00EC488D" w:rsidRPr="002754F4" w:rsidRDefault="007C2654" w:rsidP="00EC488D">
            <w:pPr>
              <w:pStyle w:val="ListParagraph"/>
              <w:numPr>
                <w:ilvl w:val="0"/>
                <w:numId w:val="27"/>
              </w:numPr>
              <w:spacing w:after="0" w:line="240" w:lineRule="auto"/>
              <w:textAlignment w:val="baseline"/>
              <w:rPr>
                <w:rFonts w:ascii="Calibri" w:eastAsia="Times New Roman" w:hAnsi="Calibri" w:cs="Calibri"/>
                <w:color w:val="002060"/>
              </w:rPr>
            </w:pPr>
            <w:r w:rsidRPr="002754F4">
              <w:rPr>
                <w:rFonts w:ascii="Calibri" w:eastAsia="Times New Roman" w:hAnsi="Calibri" w:cs="Calibri"/>
                <w:color w:val="002060"/>
                <w:lang w:val="en"/>
              </w:rPr>
              <w:t>Work to strengthen the AEC policy environment through:</w:t>
            </w:r>
            <w:r w:rsidRPr="002754F4">
              <w:rPr>
                <w:rFonts w:ascii="Calibri" w:eastAsia="Times New Roman" w:hAnsi="Calibri" w:cs="Calibri"/>
                <w:color w:val="002060"/>
              </w:rPr>
              <w:t> </w:t>
            </w:r>
          </w:p>
          <w:p w14:paraId="47E73E8E" w14:textId="04ADCAB4" w:rsidR="00EC488D" w:rsidRPr="002754F4" w:rsidRDefault="007C2654" w:rsidP="00EC488D">
            <w:pPr>
              <w:pStyle w:val="ListParagraph"/>
              <w:numPr>
                <w:ilvl w:val="1"/>
                <w:numId w:val="11"/>
              </w:numPr>
              <w:spacing w:after="0" w:line="240" w:lineRule="auto"/>
              <w:textAlignment w:val="baseline"/>
              <w:rPr>
                <w:rFonts w:ascii="Calibri" w:eastAsia="Times New Roman" w:hAnsi="Calibri" w:cs="Calibri"/>
                <w:color w:val="002060"/>
              </w:rPr>
            </w:pPr>
            <w:r w:rsidRPr="002754F4">
              <w:rPr>
                <w:rFonts w:ascii="Calibri" w:eastAsia="Times New Roman" w:hAnsi="Calibri" w:cs="Calibri"/>
                <w:color w:val="002060"/>
                <w:lang w:val="en"/>
              </w:rPr>
              <w:lastRenderedPageBreak/>
              <w:t xml:space="preserve"> Active dissemination of the policy goals identified herein to national audiences</w:t>
            </w:r>
            <w:r w:rsidR="009C4C51">
              <w:rPr>
                <w:rFonts w:ascii="Calibri" w:eastAsia="Times New Roman" w:hAnsi="Calibri" w:cs="Calibri"/>
                <w:color w:val="002060"/>
                <w:lang w:val="en"/>
              </w:rPr>
              <w:t>, and</w:t>
            </w:r>
          </w:p>
          <w:p w14:paraId="5AFD2CA6" w14:textId="77777777" w:rsidR="00EC488D" w:rsidRPr="002754F4" w:rsidRDefault="007C2654" w:rsidP="00EC488D">
            <w:pPr>
              <w:pStyle w:val="ListParagraph"/>
              <w:numPr>
                <w:ilvl w:val="1"/>
                <w:numId w:val="11"/>
              </w:numPr>
              <w:spacing w:after="0" w:line="240" w:lineRule="auto"/>
              <w:textAlignment w:val="baseline"/>
              <w:rPr>
                <w:rFonts w:ascii="Calibri" w:eastAsia="Times New Roman" w:hAnsi="Calibri" w:cs="Calibri"/>
                <w:color w:val="002060"/>
              </w:rPr>
            </w:pPr>
            <w:r w:rsidRPr="002754F4">
              <w:rPr>
                <w:rFonts w:ascii="Calibri" w:eastAsia="Times New Roman" w:hAnsi="Calibri" w:cs="Calibri"/>
                <w:color w:val="002060"/>
                <w:lang w:val="en"/>
              </w:rPr>
              <w:t>Stronger connections between the variety of partners interested in collaborating to reimagine accountability and strengthen opportunities for AEC students and schools.</w:t>
            </w:r>
            <w:r w:rsidRPr="002754F4">
              <w:rPr>
                <w:rFonts w:ascii="Calibri" w:eastAsia="Times New Roman" w:hAnsi="Calibri" w:cs="Calibri"/>
                <w:color w:val="002060"/>
              </w:rPr>
              <w:t> </w:t>
            </w:r>
          </w:p>
          <w:p w14:paraId="76C5A3D8" w14:textId="77777777" w:rsidR="00EC488D" w:rsidRPr="002754F4" w:rsidRDefault="007C2654" w:rsidP="00EC488D">
            <w:pPr>
              <w:pStyle w:val="ListParagraph"/>
              <w:numPr>
                <w:ilvl w:val="0"/>
                <w:numId w:val="27"/>
              </w:numPr>
              <w:spacing w:after="0" w:line="240" w:lineRule="auto"/>
              <w:textAlignment w:val="baseline"/>
              <w:rPr>
                <w:rFonts w:ascii="Calibri" w:eastAsia="Times New Roman" w:hAnsi="Calibri" w:cs="Calibri"/>
                <w:color w:val="002060"/>
              </w:rPr>
            </w:pPr>
            <w:r w:rsidRPr="002754F4">
              <w:rPr>
                <w:rFonts w:ascii="Calibri" w:eastAsia="Times New Roman" w:hAnsi="Calibri" w:cs="Calibri"/>
                <w:color w:val="002060"/>
                <w:lang w:val="en"/>
              </w:rPr>
              <w:t>Document and disseminate the experiences of states, school districts, and authorizers modeling student-centered accountability practices, including (where possible), but not limited to:</w:t>
            </w:r>
            <w:r w:rsidRPr="002754F4">
              <w:rPr>
                <w:rFonts w:ascii="Calibri" w:eastAsia="Times New Roman" w:hAnsi="Calibri" w:cs="Calibri"/>
                <w:color w:val="002060"/>
              </w:rPr>
              <w:t> </w:t>
            </w:r>
          </w:p>
          <w:p w14:paraId="15C7E94F" w14:textId="1A4601D5" w:rsidR="00EC488D" w:rsidRPr="002754F4" w:rsidRDefault="007C2654" w:rsidP="00EC488D">
            <w:pPr>
              <w:pStyle w:val="ListParagraph"/>
              <w:numPr>
                <w:ilvl w:val="1"/>
                <w:numId w:val="20"/>
              </w:numPr>
              <w:spacing w:after="0" w:line="240" w:lineRule="auto"/>
              <w:textAlignment w:val="baseline"/>
              <w:rPr>
                <w:rFonts w:ascii="Calibri" w:eastAsia="Times New Roman" w:hAnsi="Calibri" w:cs="Calibri"/>
                <w:color w:val="002060"/>
              </w:rPr>
            </w:pPr>
            <w:r w:rsidRPr="002754F4">
              <w:rPr>
                <w:rFonts w:ascii="Calibri" w:eastAsia="Times New Roman" w:hAnsi="Calibri" w:cs="Calibri"/>
                <w:color w:val="002060"/>
                <w:lang w:val="en"/>
              </w:rPr>
              <w:t>Illustrations of different methods of incorporating student-centered measures (e.g., as replacement measures or as supplemental measures)</w:t>
            </w:r>
            <w:r w:rsidR="009C4C51">
              <w:rPr>
                <w:rFonts w:ascii="Calibri" w:eastAsia="Times New Roman" w:hAnsi="Calibri" w:cs="Calibri"/>
                <w:color w:val="002060"/>
                <w:lang w:val="en"/>
              </w:rPr>
              <w:t>,</w:t>
            </w:r>
            <w:r w:rsidRPr="002754F4">
              <w:rPr>
                <w:rFonts w:ascii="Calibri" w:eastAsia="Times New Roman" w:hAnsi="Calibri" w:cs="Calibri"/>
                <w:color w:val="002060"/>
              </w:rPr>
              <w:t> </w:t>
            </w:r>
          </w:p>
          <w:p w14:paraId="7ECD957B" w14:textId="77777777" w:rsidR="00EC488D" w:rsidRPr="002754F4" w:rsidRDefault="007C2654" w:rsidP="00EC488D">
            <w:pPr>
              <w:pStyle w:val="ListParagraph"/>
              <w:numPr>
                <w:ilvl w:val="1"/>
                <w:numId w:val="20"/>
              </w:numPr>
              <w:spacing w:after="0" w:line="240" w:lineRule="auto"/>
              <w:textAlignment w:val="baseline"/>
              <w:rPr>
                <w:rFonts w:ascii="Calibri" w:eastAsia="Times New Roman" w:hAnsi="Calibri" w:cs="Calibri"/>
                <w:color w:val="002060"/>
              </w:rPr>
            </w:pPr>
            <w:r w:rsidRPr="002754F4">
              <w:rPr>
                <w:rFonts w:ascii="Calibri" w:eastAsia="Times New Roman" w:hAnsi="Calibri" w:cs="Calibri"/>
                <w:color w:val="002060"/>
                <w:lang w:val="en"/>
              </w:rPr>
              <w:t>Developing a repository of data and information regarding the types of measures, metrics, and assessments being used and in which contexts, and</w:t>
            </w:r>
            <w:r w:rsidRPr="002754F4">
              <w:rPr>
                <w:rFonts w:ascii="Calibri" w:eastAsia="Times New Roman" w:hAnsi="Calibri" w:cs="Calibri"/>
                <w:color w:val="002060"/>
              </w:rPr>
              <w:t> </w:t>
            </w:r>
          </w:p>
          <w:p w14:paraId="47A7F65F" w14:textId="6A06CF5F" w:rsidR="007C2654" w:rsidRDefault="007C2654" w:rsidP="007C2654">
            <w:pPr>
              <w:pStyle w:val="ListParagraph"/>
              <w:numPr>
                <w:ilvl w:val="1"/>
                <w:numId w:val="20"/>
              </w:numPr>
              <w:spacing w:after="0" w:line="240" w:lineRule="auto"/>
              <w:textAlignment w:val="baseline"/>
              <w:rPr>
                <w:rFonts w:ascii="Calibri" w:eastAsia="Times New Roman" w:hAnsi="Calibri" w:cs="Calibri"/>
                <w:color w:val="002060"/>
              </w:rPr>
            </w:pPr>
            <w:r w:rsidRPr="002754F4">
              <w:rPr>
                <w:rFonts w:ascii="Calibri" w:eastAsia="Times New Roman" w:hAnsi="Calibri" w:cs="Calibri"/>
                <w:color w:val="002060"/>
                <w:lang w:val="en"/>
              </w:rPr>
              <w:t>Research and analysis of AEC outcomes on a variety of measures.</w:t>
            </w:r>
            <w:r w:rsidRPr="002754F4">
              <w:rPr>
                <w:rFonts w:ascii="Calibri" w:eastAsia="Times New Roman" w:hAnsi="Calibri" w:cs="Calibri"/>
                <w:color w:val="002060"/>
              </w:rPr>
              <w:t> </w:t>
            </w:r>
          </w:p>
          <w:p w14:paraId="224E5FE8" w14:textId="77777777" w:rsidR="0086573F" w:rsidRPr="002754F4" w:rsidRDefault="0086573F" w:rsidP="0086573F">
            <w:pPr>
              <w:pStyle w:val="ListParagraph"/>
              <w:spacing w:after="0" w:line="240" w:lineRule="auto"/>
              <w:ind w:left="1440"/>
              <w:textAlignment w:val="baseline"/>
              <w:rPr>
                <w:rFonts w:ascii="Calibri" w:eastAsia="Times New Roman" w:hAnsi="Calibri" w:cs="Calibri"/>
                <w:color w:val="002060"/>
              </w:rPr>
            </w:pPr>
          </w:p>
          <w:p w14:paraId="5E5B3B65" w14:textId="6EFEFFCB" w:rsidR="00BB6C94" w:rsidRPr="00BB6C94" w:rsidRDefault="00BB6C94" w:rsidP="00BB6C94">
            <w:pPr>
              <w:pStyle w:val="ListParagraph"/>
              <w:spacing w:after="0" w:line="240" w:lineRule="auto"/>
              <w:ind w:left="1440"/>
              <w:textAlignment w:val="baseline"/>
              <w:rPr>
                <w:rFonts w:ascii="Calibri" w:eastAsia="Times New Roman" w:hAnsi="Calibri" w:cs="Calibri"/>
              </w:rPr>
            </w:pPr>
          </w:p>
        </w:tc>
      </w:tr>
      <w:tr w:rsidR="007C2654" w:rsidRPr="007C2654" w14:paraId="17806443" w14:textId="77777777" w:rsidTr="008B5AF0">
        <w:trPr>
          <w:trHeight w:val="345"/>
        </w:trPr>
        <w:tc>
          <w:tcPr>
            <w:tcW w:w="9360" w:type="dxa"/>
            <w:tcBorders>
              <w:top w:val="single" w:sz="6" w:space="0" w:color="000000"/>
              <w:left w:val="single" w:sz="6" w:space="0" w:color="000000"/>
              <w:bottom w:val="single" w:sz="6" w:space="0" w:color="000000"/>
              <w:right w:val="single" w:sz="6" w:space="0" w:color="000000"/>
            </w:tcBorders>
            <w:shd w:val="clear" w:color="auto" w:fill="0070C0"/>
            <w:hideMark/>
          </w:tcPr>
          <w:p w14:paraId="14763FF5" w14:textId="77777777" w:rsidR="007C2654" w:rsidRPr="007C2654" w:rsidRDefault="007C2654" w:rsidP="007C2654">
            <w:pPr>
              <w:spacing w:after="0" w:line="240" w:lineRule="auto"/>
              <w:textAlignment w:val="baseline"/>
              <w:rPr>
                <w:rFonts w:ascii="Times New Roman" w:eastAsia="Times New Roman" w:hAnsi="Times New Roman" w:cs="Times New Roman"/>
                <w:sz w:val="24"/>
                <w:szCs w:val="24"/>
              </w:rPr>
            </w:pPr>
            <w:r w:rsidRPr="007C2654">
              <w:rPr>
                <w:rFonts w:ascii="Calibri" w:eastAsia="Times New Roman" w:hAnsi="Calibri" w:cs="Calibri"/>
                <w:b/>
                <w:bCs/>
                <w:color w:val="FFFFFF"/>
                <w:lang w:val="en"/>
              </w:rPr>
              <w:lastRenderedPageBreak/>
              <w:t>ACTION STEPS FOR PHILANTHROPY</w:t>
            </w:r>
            <w:r w:rsidRPr="007C2654">
              <w:rPr>
                <w:rFonts w:ascii="Calibri" w:eastAsia="Times New Roman" w:hAnsi="Calibri" w:cs="Calibri"/>
                <w:color w:val="FFFFFF"/>
              </w:rPr>
              <w:t> </w:t>
            </w:r>
          </w:p>
        </w:tc>
      </w:tr>
      <w:tr w:rsidR="007C2654" w:rsidRPr="007C2654" w14:paraId="133714A6" w14:textId="77777777" w:rsidTr="007C2654">
        <w:trPr>
          <w:trHeight w:val="450"/>
        </w:trPr>
        <w:tc>
          <w:tcPr>
            <w:tcW w:w="9360" w:type="dxa"/>
            <w:tcBorders>
              <w:top w:val="single" w:sz="6" w:space="0" w:color="000000"/>
              <w:left w:val="single" w:sz="6" w:space="0" w:color="000000"/>
              <w:bottom w:val="single" w:sz="6" w:space="0" w:color="000000"/>
              <w:right w:val="single" w:sz="6" w:space="0" w:color="000000"/>
            </w:tcBorders>
            <w:shd w:val="clear" w:color="auto" w:fill="auto"/>
            <w:hideMark/>
          </w:tcPr>
          <w:p w14:paraId="366417A1" w14:textId="37D1BF47" w:rsidR="007C2654" w:rsidRDefault="00D90EC2" w:rsidP="00D90EC2">
            <w:pPr>
              <w:spacing w:after="0" w:line="240" w:lineRule="auto"/>
              <w:ind w:left="360"/>
              <w:textAlignment w:val="baseline"/>
              <w:rPr>
                <w:rStyle w:val="eop"/>
                <w:rFonts w:ascii="Calibri" w:hAnsi="Calibri" w:cs="Calibri"/>
                <w:color w:val="002060"/>
                <w:shd w:val="clear" w:color="auto" w:fill="FFFFFF"/>
              </w:rPr>
            </w:pPr>
            <w:r>
              <w:rPr>
                <w:rStyle w:val="normaltextrun"/>
                <w:rFonts w:ascii="Calibri" w:hAnsi="Calibri" w:cs="Calibri"/>
                <w:color w:val="002060"/>
                <w:shd w:val="clear" w:color="auto" w:fill="FFFFFF"/>
                <w:lang w:val="en"/>
              </w:rPr>
              <w:t>1</w:t>
            </w:r>
            <w:r>
              <w:rPr>
                <w:rStyle w:val="normaltextrun"/>
                <w:shd w:val="clear" w:color="auto" w:fill="FFFFFF"/>
              </w:rPr>
              <w:t xml:space="preserve">.  </w:t>
            </w:r>
            <w:r w:rsidR="00BB6C94" w:rsidRPr="00D90EC2">
              <w:rPr>
                <w:rStyle w:val="normaltextrun"/>
                <w:rFonts w:ascii="Calibri" w:hAnsi="Calibri" w:cs="Calibri"/>
                <w:color w:val="002060"/>
                <w:shd w:val="clear" w:color="auto" w:fill="FFFFFF"/>
                <w:lang w:val="en"/>
              </w:rPr>
              <w:t>Intentionally address the unique funding needs of many AECs by directing attention and</w:t>
            </w:r>
            <w:r w:rsidR="00770675">
              <w:rPr>
                <w:rStyle w:val="normaltextrun"/>
                <w:rFonts w:ascii="Calibri" w:hAnsi="Calibri" w:cs="Calibri"/>
                <w:color w:val="002060"/>
                <w:shd w:val="clear" w:color="auto" w:fill="FFFFFF"/>
                <w:lang w:val="en"/>
              </w:rPr>
              <w:t xml:space="preserve"> </w:t>
            </w:r>
            <w:r w:rsidR="00BB6C94" w:rsidRPr="00D90EC2">
              <w:rPr>
                <w:rStyle w:val="normaltextrun"/>
                <w:rFonts w:ascii="Calibri" w:hAnsi="Calibri" w:cs="Calibri"/>
                <w:color w:val="002060"/>
                <w:shd w:val="clear" w:color="auto" w:fill="FFFFFF"/>
                <w:lang w:val="en"/>
              </w:rPr>
              <w:t>resources to the AEC community.  </w:t>
            </w:r>
            <w:r w:rsidR="00BB6C94" w:rsidRPr="00D90EC2">
              <w:rPr>
                <w:rStyle w:val="eop"/>
                <w:rFonts w:ascii="Calibri" w:hAnsi="Calibri" w:cs="Calibri"/>
                <w:color w:val="002060"/>
                <w:shd w:val="clear" w:color="auto" w:fill="FFFFFF"/>
              </w:rPr>
              <w:t> </w:t>
            </w:r>
          </w:p>
          <w:p w14:paraId="2F93DD1C" w14:textId="77777777" w:rsidR="00D90EC2" w:rsidRPr="00D90EC2" w:rsidRDefault="00D90EC2" w:rsidP="00D90EC2">
            <w:pPr>
              <w:spacing w:after="0" w:line="240" w:lineRule="auto"/>
              <w:ind w:left="360"/>
              <w:textAlignment w:val="baseline"/>
              <w:rPr>
                <w:rStyle w:val="eop"/>
                <w:rFonts w:ascii="Calibri" w:hAnsi="Calibri" w:cs="Calibri"/>
                <w:color w:val="002060"/>
                <w:shd w:val="clear" w:color="auto" w:fill="FFFFFF"/>
              </w:rPr>
            </w:pPr>
          </w:p>
          <w:p w14:paraId="2C27F036" w14:textId="33C20C71" w:rsidR="0086573F" w:rsidRPr="00BB6C94" w:rsidRDefault="0086573F" w:rsidP="00BB6C94">
            <w:pPr>
              <w:spacing w:after="0" w:line="240" w:lineRule="auto"/>
              <w:textAlignment w:val="baseline"/>
              <w:rPr>
                <w:rFonts w:ascii="Times New Roman" w:eastAsia="Times New Roman" w:hAnsi="Times New Roman" w:cs="Times New Roman"/>
                <w:sz w:val="24"/>
                <w:szCs w:val="24"/>
              </w:rPr>
            </w:pPr>
          </w:p>
        </w:tc>
      </w:tr>
      <w:tr w:rsidR="007C2654" w:rsidRPr="007C2654" w14:paraId="3613776F" w14:textId="77777777" w:rsidTr="008B5AF0">
        <w:trPr>
          <w:trHeight w:val="327"/>
        </w:trPr>
        <w:tc>
          <w:tcPr>
            <w:tcW w:w="9360" w:type="dxa"/>
            <w:tcBorders>
              <w:top w:val="single" w:sz="6" w:space="0" w:color="000000"/>
              <w:left w:val="single" w:sz="6" w:space="0" w:color="000000"/>
              <w:bottom w:val="single" w:sz="6" w:space="0" w:color="000000"/>
              <w:right w:val="single" w:sz="6" w:space="0" w:color="000000"/>
            </w:tcBorders>
            <w:shd w:val="clear" w:color="auto" w:fill="0070C0"/>
            <w:hideMark/>
          </w:tcPr>
          <w:p w14:paraId="431FCD4A" w14:textId="77777777" w:rsidR="007C2654" w:rsidRPr="007C2654" w:rsidRDefault="007C2654" w:rsidP="007C2654">
            <w:pPr>
              <w:spacing w:after="0" w:line="240" w:lineRule="auto"/>
              <w:textAlignment w:val="baseline"/>
              <w:rPr>
                <w:rFonts w:ascii="Times New Roman" w:eastAsia="Times New Roman" w:hAnsi="Times New Roman" w:cs="Times New Roman"/>
                <w:sz w:val="24"/>
                <w:szCs w:val="24"/>
              </w:rPr>
            </w:pPr>
            <w:r w:rsidRPr="007C2654">
              <w:rPr>
                <w:rFonts w:ascii="Calibri" w:eastAsia="Times New Roman" w:hAnsi="Calibri" w:cs="Calibri"/>
                <w:b/>
                <w:bCs/>
                <w:color w:val="FFFFFF"/>
                <w:lang w:val="en"/>
              </w:rPr>
              <w:t>ACTION STEP FOR THE US AND STATE DEPARTMENTS OF EDUCATION</w:t>
            </w:r>
            <w:r w:rsidRPr="007C2654">
              <w:rPr>
                <w:rFonts w:ascii="Calibri" w:eastAsia="Times New Roman" w:hAnsi="Calibri" w:cs="Calibri"/>
              </w:rPr>
              <w:t> </w:t>
            </w:r>
          </w:p>
        </w:tc>
      </w:tr>
      <w:tr w:rsidR="007C2654" w:rsidRPr="007C2654" w14:paraId="3A2F2952" w14:textId="77777777" w:rsidTr="007C2654">
        <w:trPr>
          <w:trHeight w:val="450"/>
        </w:trPr>
        <w:tc>
          <w:tcPr>
            <w:tcW w:w="9360" w:type="dxa"/>
            <w:tcBorders>
              <w:top w:val="single" w:sz="6" w:space="0" w:color="000000"/>
              <w:left w:val="single" w:sz="6" w:space="0" w:color="000000"/>
              <w:bottom w:val="single" w:sz="6" w:space="0" w:color="000000"/>
              <w:right w:val="single" w:sz="6" w:space="0" w:color="000000"/>
            </w:tcBorders>
            <w:shd w:val="clear" w:color="auto" w:fill="auto"/>
            <w:hideMark/>
          </w:tcPr>
          <w:p w14:paraId="23D9B837" w14:textId="095C0C11" w:rsidR="007C2654" w:rsidRPr="00D90EC2" w:rsidRDefault="00D90EC2" w:rsidP="00D90EC2">
            <w:pPr>
              <w:spacing w:after="0" w:line="240" w:lineRule="auto"/>
              <w:ind w:left="360"/>
              <w:textAlignment w:val="baseline"/>
              <w:rPr>
                <w:rFonts w:ascii="Calibri" w:eastAsia="Times New Roman" w:hAnsi="Calibri" w:cs="Calibri"/>
                <w:color w:val="002060"/>
              </w:rPr>
            </w:pPr>
            <w:r>
              <w:rPr>
                <w:rFonts w:ascii="Calibri" w:eastAsia="Times New Roman" w:hAnsi="Calibri" w:cs="Calibri"/>
                <w:color w:val="002060"/>
                <w:lang w:val="en"/>
              </w:rPr>
              <w:t xml:space="preserve">1.  </w:t>
            </w:r>
            <w:r w:rsidR="007C2654" w:rsidRPr="00D90EC2">
              <w:rPr>
                <w:rFonts w:ascii="Calibri" w:eastAsia="Times New Roman" w:hAnsi="Calibri" w:cs="Calibri"/>
                <w:color w:val="002060"/>
                <w:lang w:val="en"/>
              </w:rPr>
              <w:t>Prioritize AECs and their students as a distinct group and provide comparably distinct systems, supports, and resources to address their needs.</w:t>
            </w:r>
          </w:p>
          <w:p w14:paraId="727CD61E" w14:textId="77777777" w:rsidR="007C2654" w:rsidRPr="007C2654" w:rsidRDefault="007C2654" w:rsidP="007C2654">
            <w:pPr>
              <w:spacing w:after="0" w:line="240" w:lineRule="auto"/>
              <w:textAlignment w:val="baseline"/>
              <w:rPr>
                <w:rFonts w:ascii="Times New Roman" w:eastAsia="Times New Roman" w:hAnsi="Times New Roman" w:cs="Times New Roman"/>
                <w:sz w:val="24"/>
                <w:szCs w:val="24"/>
              </w:rPr>
            </w:pPr>
            <w:r w:rsidRPr="007C2654">
              <w:rPr>
                <w:rFonts w:ascii="Calibri" w:eastAsia="Times New Roman" w:hAnsi="Calibri" w:cs="Calibri"/>
              </w:rPr>
              <w:t> </w:t>
            </w:r>
          </w:p>
        </w:tc>
      </w:tr>
    </w:tbl>
    <w:p w14:paraId="3E510256" w14:textId="77777777" w:rsidR="007C2654" w:rsidRPr="007C2654" w:rsidRDefault="007C2654" w:rsidP="007C2654">
      <w:pPr>
        <w:spacing w:after="0" w:line="240" w:lineRule="auto"/>
        <w:textAlignment w:val="baseline"/>
        <w:rPr>
          <w:rFonts w:ascii="Segoe UI" w:eastAsia="Times New Roman" w:hAnsi="Segoe UI" w:cs="Segoe UI"/>
          <w:sz w:val="18"/>
          <w:szCs w:val="18"/>
        </w:rPr>
      </w:pPr>
      <w:r w:rsidRPr="007C2654">
        <w:rPr>
          <w:rFonts w:ascii="Arial" w:eastAsia="Times New Roman" w:hAnsi="Arial" w:cs="Arial"/>
        </w:rPr>
        <w:t> </w:t>
      </w:r>
    </w:p>
    <w:p w14:paraId="44D36506" w14:textId="77777777" w:rsidR="007C2654" w:rsidRPr="007C2654" w:rsidRDefault="007C2654" w:rsidP="007C2654">
      <w:pPr>
        <w:spacing w:after="0" w:line="240" w:lineRule="auto"/>
        <w:textAlignment w:val="baseline"/>
        <w:rPr>
          <w:rFonts w:ascii="Segoe UI" w:eastAsia="Times New Roman" w:hAnsi="Segoe UI" w:cs="Segoe UI"/>
          <w:sz w:val="18"/>
          <w:szCs w:val="18"/>
        </w:rPr>
      </w:pPr>
      <w:r w:rsidRPr="007C2654">
        <w:rPr>
          <w:rFonts w:ascii="Arial" w:eastAsia="Times New Roman" w:hAnsi="Arial" w:cs="Arial"/>
        </w:rPr>
        <w:t> </w:t>
      </w:r>
    </w:p>
    <w:p w14:paraId="7CD77177" w14:textId="77777777" w:rsidR="007C2654" w:rsidRPr="007C2654" w:rsidRDefault="007C2654" w:rsidP="007C2654">
      <w:pPr>
        <w:spacing w:after="0" w:line="240" w:lineRule="auto"/>
        <w:textAlignment w:val="baseline"/>
        <w:rPr>
          <w:rFonts w:ascii="Segoe UI" w:eastAsia="Times New Roman" w:hAnsi="Segoe UI" w:cs="Segoe UI"/>
          <w:sz w:val="18"/>
          <w:szCs w:val="18"/>
        </w:rPr>
      </w:pPr>
      <w:r w:rsidRPr="007C2654">
        <w:rPr>
          <w:rFonts w:ascii="Arial" w:eastAsia="Times New Roman" w:hAnsi="Arial" w:cs="Arial"/>
        </w:rPr>
        <w:t> </w:t>
      </w:r>
    </w:p>
    <w:p w14:paraId="27572E85" w14:textId="0B3BA120" w:rsidR="005E2A2C" w:rsidRPr="007C2654" w:rsidRDefault="005E2A2C" w:rsidP="007C2654">
      <w:pPr>
        <w:spacing w:after="0" w:line="240" w:lineRule="auto"/>
        <w:textAlignment w:val="baseline"/>
        <w:rPr>
          <w:rFonts w:ascii="Segoe UI" w:eastAsia="Times New Roman" w:hAnsi="Segoe UI" w:cs="Segoe UI"/>
          <w:sz w:val="18"/>
          <w:szCs w:val="18"/>
        </w:rPr>
      </w:pPr>
    </w:p>
    <w:sectPr w:rsidR="005E2A2C" w:rsidRPr="007C26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C5DC4"/>
    <w:multiLevelType w:val="multilevel"/>
    <w:tmpl w:val="17BCF6F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D46214"/>
    <w:multiLevelType w:val="multilevel"/>
    <w:tmpl w:val="A3F223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E06585"/>
    <w:multiLevelType w:val="multilevel"/>
    <w:tmpl w:val="F5CE872A"/>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D06E96"/>
    <w:multiLevelType w:val="multilevel"/>
    <w:tmpl w:val="9B3CF56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221B06"/>
    <w:multiLevelType w:val="multilevel"/>
    <w:tmpl w:val="B92096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5A0DED"/>
    <w:multiLevelType w:val="hybridMultilevel"/>
    <w:tmpl w:val="0CBCD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657B1A"/>
    <w:multiLevelType w:val="multilevel"/>
    <w:tmpl w:val="B498E1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CB74C3"/>
    <w:multiLevelType w:val="hybridMultilevel"/>
    <w:tmpl w:val="6F347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B33866"/>
    <w:multiLevelType w:val="multilevel"/>
    <w:tmpl w:val="A51A8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AF3B74"/>
    <w:multiLevelType w:val="multilevel"/>
    <w:tmpl w:val="2A70744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30941B8"/>
    <w:multiLevelType w:val="multilevel"/>
    <w:tmpl w:val="E6002F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B12650"/>
    <w:multiLevelType w:val="hybridMultilevel"/>
    <w:tmpl w:val="465CC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E77F11"/>
    <w:multiLevelType w:val="multilevel"/>
    <w:tmpl w:val="2C029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6268E3"/>
    <w:multiLevelType w:val="multilevel"/>
    <w:tmpl w:val="569AC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F616C4"/>
    <w:multiLevelType w:val="multilevel"/>
    <w:tmpl w:val="2D72D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31306B"/>
    <w:multiLevelType w:val="multilevel"/>
    <w:tmpl w:val="8626D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432271"/>
    <w:multiLevelType w:val="multilevel"/>
    <w:tmpl w:val="13A27148"/>
    <w:styleLink w:val="CurrentList1"/>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7" w15:restartNumberingAfterBreak="0">
    <w:nsid w:val="61751A0C"/>
    <w:multiLevelType w:val="multilevel"/>
    <w:tmpl w:val="ECC4B9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8433B7"/>
    <w:multiLevelType w:val="multilevel"/>
    <w:tmpl w:val="73CA85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4A5308"/>
    <w:multiLevelType w:val="multilevel"/>
    <w:tmpl w:val="61E4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7F029B2"/>
    <w:multiLevelType w:val="hybridMultilevel"/>
    <w:tmpl w:val="B7F24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EF2462"/>
    <w:multiLevelType w:val="multilevel"/>
    <w:tmpl w:val="FE8AA5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CA6019"/>
    <w:multiLevelType w:val="multilevel"/>
    <w:tmpl w:val="CA1072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752E2D8D"/>
    <w:multiLevelType w:val="multilevel"/>
    <w:tmpl w:val="4E6E3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2C5DEC"/>
    <w:multiLevelType w:val="multilevel"/>
    <w:tmpl w:val="FCF01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3530E8"/>
    <w:multiLevelType w:val="multilevel"/>
    <w:tmpl w:val="E7E249E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DB027F1"/>
    <w:multiLevelType w:val="multilevel"/>
    <w:tmpl w:val="F4203A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FE13574"/>
    <w:multiLevelType w:val="multilevel"/>
    <w:tmpl w:val="AE64B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8300792">
    <w:abstractNumId w:val="24"/>
  </w:num>
  <w:num w:numId="2" w16cid:durableId="186794766">
    <w:abstractNumId w:val="2"/>
  </w:num>
  <w:num w:numId="3" w16cid:durableId="1323973138">
    <w:abstractNumId w:val="18"/>
  </w:num>
  <w:num w:numId="4" w16cid:durableId="364405135">
    <w:abstractNumId w:val="26"/>
  </w:num>
  <w:num w:numId="5" w16cid:durableId="946546831">
    <w:abstractNumId w:val="6"/>
  </w:num>
  <w:num w:numId="6" w16cid:durableId="1517424927">
    <w:abstractNumId w:val="4"/>
  </w:num>
  <w:num w:numId="7" w16cid:durableId="2008441852">
    <w:abstractNumId w:val="19"/>
  </w:num>
  <w:num w:numId="8" w16cid:durableId="1920168535">
    <w:abstractNumId w:val="14"/>
  </w:num>
  <w:num w:numId="9" w16cid:durableId="505486297">
    <w:abstractNumId w:val="27"/>
  </w:num>
  <w:num w:numId="10" w16cid:durableId="1756122396">
    <w:abstractNumId w:val="8"/>
  </w:num>
  <w:num w:numId="11" w16cid:durableId="78328168">
    <w:abstractNumId w:val="3"/>
  </w:num>
  <w:num w:numId="12" w16cid:durableId="409618754">
    <w:abstractNumId w:val="17"/>
  </w:num>
  <w:num w:numId="13" w16cid:durableId="224266476">
    <w:abstractNumId w:val="23"/>
  </w:num>
  <w:num w:numId="14" w16cid:durableId="1975257058">
    <w:abstractNumId w:val="0"/>
  </w:num>
  <w:num w:numId="15" w16cid:durableId="1630821425">
    <w:abstractNumId w:val="21"/>
  </w:num>
  <w:num w:numId="16" w16cid:durableId="183326944">
    <w:abstractNumId w:val="15"/>
  </w:num>
  <w:num w:numId="17" w16cid:durableId="738526208">
    <w:abstractNumId w:val="10"/>
  </w:num>
  <w:num w:numId="18" w16cid:durableId="958529610">
    <w:abstractNumId w:val="1"/>
  </w:num>
  <w:num w:numId="19" w16cid:durableId="187454120">
    <w:abstractNumId w:val="22"/>
  </w:num>
  <w:num w:numId="20" w16cid:durableId="1781025010">
    <w:abstractNumId w:val="25"/>
  </w:num>
  <w:num w:numId="21" w16cid:durableId="1514495702">
    <w:abstractNumId w:val="9"/>
  </w:num>
  <w:num w:numId="22" w16cid:durableId="369261145">
    <w:abstractNumId w:val="13"/>
  </w:num>
  <w:num w:numId="23" w16cid:durableId="977612524">
    <w:abstractNumId w:val="12"/>
  </w:num>
  <w:num w:numId="24" w16cid:durableId="1353263757">
    <w:abstractNumId w:val="20"/>
  </w:num>
  <w:num w:numId="25" w16cid:durableId="1547137239">
    <w:abstractNumId w:val="7"/>
  </w:num>
  <w:num w:numId="26" w16cid:durableId="1070006336">
    <w:abstractNumId w:val="11"/>
  </w:num>
  <w:num w:numId="27" w16cid:durableId="822624443">
    <w:abstractNumId w:val="5"/>
  </w:num>
  <w:num w:numId="28" w16cid:durableId="8660199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654"/>
    <w:rsid w:val="001269B3"/>
    <w:rsid w:val="0016342C"/>
    <w:rsid w:val="001F7DA4"/>
    <w:rsid w:val="002754F4"/>
    <w:rsid w:val="003035B9"/>
    <w:rsid w:val="005E2A2C"/>
    <w:rsid w:val="0074495D"/>
    <w:rsid w:val="00770675"/>
    <w:rsid w:val="007866F9"/>
    <w:rsid w:val="007B1AB2"/>
    <w:rsid w:val="007C2654"/>
    <w:rsid w:val="0086573F"/>
    <w:rsid w:val="008B5AF0"/>
    <w:rsid w:val="0099633B"/>
    <w:rsid w:val="009C4C51"/>
    <w:rsid w:val="00A33957"/>
    <w:rsid w:val="00A5036E"/>
    <w:rsid w:val="00A96012"/>
    <w:rsid w:val="00AE6DEC"/>
    <w:rsid w:val="00BA672E"/>
    <w:rsid w:val="00BB6C94"/>
    <w:rsid w:val="00BC1395"/>
    <w:rsid w:val="00D900A7"/>
    <w:rsid w:val="00D90EC2"/>
    <w:rsid w:val="00EC488D"/>
    <w:rsid w:val="00FB4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E4FAE"/>
  <w15:chartTrackingRefBased/>
  <w15:docId w15:val="{8DC010EB-AA82-4A23-B2B9-A682D954B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C26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C2654"/>
  </w:style>
  <w:style w:type="character" w:customStyle="1" w:styleId="eop">
    <w:name w:val="eop"/>
    <w:basedOn w:val="DefaultParagraphFont"/>
    <w:rsid w:val="007C2654"/>
  </w:style>
  <w:style w:type="paragraph" w:styleId="ListParagraph">
    <w:name w:val="List Paragraph"/>
    <w:basedOn w:val="Normal"/>
    <w:uiPriority w:val="34"/>
    <w:qFormat/>
    <w:rsid w:val="007C2654"/>
    <w:pPr>
      <w:ind w:left="720"/>
      <w:contextualSpacing/>
    </w:pPr>
  </w:style>
  <w:style w:type="numbering" w:customStyle="1" w:styleId="CurrentList1">
    <w:name w:val="Current List1"/>
    <w:uiPriority w:val="99"/>
    <w:rsid w:val="00D900A7"/>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102048">
      <w:bodyDiv w:val="1"/>
      <w:marLeft w:val="0"/>
      <w:marRight w:val="0"/>
      <w:marTop w:val="0"/>
      <w:marBottom w:val="0"/>
      <w:divBdr>
        <w:top w:val="none" w:sz="0" w:space="0" w:color="auto"/>
        <w:left w:val="none" w:sz="0" w:space="0" w:color="auto"/>
        <w:bottom w:val="none" w:sz="0" w:space="0" w:color="auto"/>
        <w:right w:val="none" w:sz="0" w:space="0" w:color="auto"/>
      </w:divBdr>
      <w:divsChild>
        <w:div w:id="1003435260">
          <w:marLeft w:val="0"/>
          <w:marRight w:val="0"/>
          <w:marTop w:val="0"/>
          <w:marBottom w:val="0"/>
          <w:divBdr>
            <w:top w:val="none" w:sz="0" w:space="0" w:color="auto"/>
            <w:left w:val="none" w:sz="0" w:space="0" w:color="auto"/>
            <w:bottom w:val="none" w:sz="0" w:space="0" w:color="auto"/>
            <w:right w:val="none" w:sz="0" w:space="0" w:color="auto"/>
          </w:divBdr>
        </w:div>
        <w:div w:id="907878980">
          <w:marLeft w:val="0"/>
          <w:marRight w:val="0"/>
          <w:marTop w:val="0"/>
          <w:marBottom w:val="0"/>
          <w:divBdr>
            <w:top w:val="none" w:sz="0" w:space="0" w:color="auto"/>
            <w:left w:val="none" w:sz="0" w:space="0" w:color="auto"/>
            <w:bottom w:val="none" w:sz="0" w:space="0" w:color="auto"/>
            <w:right w:val="none" w:sz="0" w:space="0" w:color="auto"/>
          </w:divBdr>
        </w:div>
        <w:div w:id="403988445">
          <w:marLeft w:val="0"/>
          <w:marRight w:val="0"/>
          <w:marTop w:val="0"/>
          <w:marBottom w:val="0"/>
          <w:divBdr>
            <w:top w:val="none" w:sz="0" w:space="0" w:color="auto"/>
            <w:left w:val="none" w:sz="0" w:space="0" w:color="auto"/>
            <w:bottom w:val="none" w:sz="0" w:space="0" w:color="auto"/>
            <w:right w:val="none" w:sz="0" w:space="0" w:color="auto"/>
          </w:divBdr>
        </w:div>
        <w:div w:id="988437695">
          <w:marLeft w:val="0"/>
          <w:marRight w:val="0"/>
          <w:marTop w:val="0"/>
          <w:marBottom w:val="0"/>
          <w:divBdr>
            <w:top w:val="none" w:sz="0" w:space="0" w:color="auto"/>
            <w:left w:val="none" w:sz="0" w:space="0" w:color="auto"/>
            <w:bottom w:val="none" w:sz="0" w:space="0" w:color="auto"/>
            <w:right w:val="none" w:sz="0" w:space="0" w:color="auto"/>
          </w:divBdr>
        </w:div>
        <w:div w:id="963077248">
          <w:marLeft w:val="0"/>
          <w:marRight w:val="0"/>
          <w:marTop w:val="0"/>
          <w:marBottom w:val="0"/>
          <w:divBdr>
            <w:top w:val="none" w:sz="0" w:space="0" w:color="auto"/>
            <w:left w:val="none" w:sz="0" w:space="0" w:color="auto"/>
            <w:bottom w:val="none" w:sz="0" w:space="0" w:color="auto"/>
            <w:right w:val="none" w:sz="0" w:space="0" w:color="auto"/>
          </w:divBdr>
        </w:div>
        <w:div w:id="489057212">
          <w:marLeft w:val="0"/>
          <w:marRight w:val="0"/>
          <w:marTop w:val="0"/>
          <w:marBottom w:val="0"/>
          <w:divBdr>
            <w:top w:val="none" w:sz="0" w:space="0" w:color="auto"/>
            <w:left w:val="none" w:sz="0" w:space="0" w:color="auto"/>
            <w:bottom w:val="none" w:sz="0" w:space="0" w:color="auto"/>
            <w:right w:val="none" w:sz="0" w:space="0" w:color="auto"/>
          </w:divBdr>
        </w:div>
        <w:div w:id="582878490">
          <w:marLeft w:val="0"/>
          <w:marRight w:val="0"/>
          <w:marTop w:val="0"/>
          <w:marBottom w:val="0"/>
          <w:divBdr>
            <w:top w:val="none" w:sz="0" w:space="0" w:color="auto"/>
            <w:left w:val="none" w:sz="0" w:space="0" w:color="auto"/>
            <w:bottom w:val="none" w:sz="0" w:space="0" w:color="auto"/>
            <w:right w:val="none" w:sz="0" w:space="0" w:color="auto"/>
          </w:divBdr>
        </w:div>
        <w:div w:id="1316296346">
          <w:marLeft w:val="0"/>
          <w:marRight w:val="0"/>
          <w:marTop w:val="0"/>
          <w:marBottom w:val="0"/>
          <w:divBdr>
            <w:top w:val="none" w:sz="0" w:space="0" w:color="auto"/>
            <w:left w:val="none" w:sz="0" w:space="0" w:color="auto"/>
            <w:bottom w:val="none" w:sz="0" w:space="0" w:color="auto"/>
            <w:right w:val="none" w:sz="0" w:space="0" w:color="auto"/>
          </w:divBdr>
        </w:div>
        <w:div w:id="436602133">
          <w:marLeft w:val="0"/>
          <w:marRight w:val="0"/>
          <w:marTop w:val="0"/>
          <w:marBottom w:val="0"/>
          <w:divBdr>
            <w:top w:val="none" w:sz="0" w:space="0" w:color="auto"/>
            <w:left w:val="none" w:sz="0" w:space="0" w:color="auto"/>
            <w:bottom w:val="none" w:sz="0" w:space="0" w:color="auto"/>
            <w:right w:val="none" w:sz="0" w:space="0" w:color="auto"/>
          </w:divBdr>
        </w:div>
        <w:div w:id="1860971836">
          <w:marLeft w:val="0"/>
          <w:marRight w:val="0"/>
          <w:marTop w:val="0"/>
          <w:marBottom w:val="0"/>
          <w:divBdr>
            <w:top w:val="none" w:sz="0" w:space="0" w:color="auto"/>
            <w:left w:val="none" w:sz="0" w:space="0" w:color="auto"/>
            <w:bottom w:val="none" w:sz="0" w:space="0" w:color="auto"/>
            <w:right w:val="none" w:sz="0" w:space="0" w:color="auto"/>
          </w:divBdr>
        </w:div>
        <w:div w:id="921454846">
          <w:marLeft w:val="0"/>
          <w:marRight w:val="0"/>
          <w:marTop w:val="0"/>
          <w:marBottom w:val="0"/>
          <w:divBdr>
            <w:top w:val="none" w:sz="0" w:space="0" w:color="auto"/>
            <w:left w:val="none" w:sz="0" w:space="0" w:color="auto"/>
            <w:bottom w:val="none" w:sz="0" w:space="0" w:color="auto"/>
            <w:right w:val="none" w:sz="0" w:space="0" w:color="auto"/>
          </w:divBdr>
          <w:divsChild>
            <w:div w:id="1642685192">
              <w:marLeft w:val="0"/>
              <w:marRight w:val="0"/>
              <w:marTop w:val="0"/>
              <w:marBottom w:val="0"/>
              <w:divBdr>
                <w:top w:val="none" w:sz="0" w:space="0" w:color="auto"/>
                <w:left w:val="none" w:sz="0" w:space="0" w:color="auto"/>
                <w:bottom w:val="none" w:sz="0" w:space="0" w:color="auto"/>
                <w:right w:val="none" w:sz="0" w:space="0" w:color="auto"/>
              </w:divBdr>
            </w:div>
            <w:div w:id="1619490717">
              <w:marLeft w:val="0"/>
              <w:marRight w:val="0"/>
              <w:marTop w:val="0"/>
              <w:marBottom w:val="0"/>
              <w:divBdr>
                <w:top w:val="none" w:sz="0" w:space="0" w:color="auto"/>
                <w:left w:val="none" w:sz="0" w:space="0" w:color="auto"/>
                <w:bottom w:val="none" w:sz="0" w:space="0" w:color="auto"/>
                <w:right w:val="none" w:sz="0" w:space="0" w:color="auto"/>
              </w:divBdr>
            </w:div>
            <w:div w:id="2102296061">
              <w:marLeft w:val="0"/>
              <w:marRight w:val="0"/>
              <w:marTop w:val="0"/>
              <w:marBottom w:val="0"/>
              <w:divBdr>
                <w:top w:val="none" w:sz="0" w:space="0" w:color="auto"/>
                <w:left w:val="none" w:sz="0" w:space="0" w:color="auto"/>
                <w:bottom w:val="none" w:sz="0" w:space="0" w:color="auto"/>
                <w:right w:val="none" w:sz="0" w:space="0" w:color="auto"/>
              </w:divBdr>
            </w:div>
            <w:div w:id="923992658">
              <w:marLeft w:val="0"/>
              <w:marRight w:val="0"/>
              <w:marTop w:val="0"/>
              <w:marBottom w:val="0"/>
              <w:divBdr>
                <w:top w:val="none" w:sz="0" w:space="0" w:color="auto"/>
                <w:left w:val="none" w:sz="0" w:space="0" w:color="auto"/>
                <w:bottom w:val="none" w:sz="0" w:space="0" w:color="auto"/>
                <w:right w:val="none" w:sz="0" w:space="0" w:color="auto"/>
              </w:divBdr>
            </w:div>
            <w:div w:id="1876230692">
              <w:marLeft w:val="0"/>
              <w:marRight w:val="0"/>
              <w:marTop w:val="0"/>
              <w:marBottom w:val="0"/>
              <w:divBdr>
                <w:top w:val="none" w:sz="0" w:space="0" w:color="auto"/>
                <w:left w:val="none" w:sz="0" w:space="0" w:color="auto"/>
                <w:bottom w:val="none" w:sz="0" w:space="0" w:color="auto"/>
                <w:right w:val="none" w:sz="0" w:space="0" w:color="auto"/>
              </w:divBdr>
            </w:div>
          </w:divsChild>
        </w:div>
        <w:div w:id="1257640535">
          <w:marLeft w:val="0"/>
          <w:marRight w:val="0"/>
          <w:marTop w:val="0"/>
          <w:marBottom w:val="0"/>
          <w:divBdr>
            <w:top w:val="none" w:sz="0" w:space="0" w:color="auto"/>
            <w:left w:val="none" w:sz="0" w:space="0" w:color="auto"/>
            <w:bottom w:val="none" w:sz="0" w:space="0" w:color="auto"/>
            <w:right w:val="none" w:sz="0" w:space="0" w:color="auto"/>
          </w:divBdr>
          <w:divsChild>
            <w:div w:id="1509826939">
              <w:marLeft w:val="0"/>
              <w:marRight w:val="0"/>
              <w:marTop w:val="0"/>
              <w:marBottom w:val="0"/>
              <w:divBdr>
                <w:top w:val="none" w:sz="0" w:space="0" w:color="auto"/>
                <w:left w:val="none" w:sz="0" w:space="0" w:color="auto"/>
                <w:bottom w:val="none" w:sz="0" w:space="0" w:color="auto"/>
                <w:right w:val="none" w:sz="0" w:space="0" w:color="auto"/>
              </w:divBdr>
            </w:div>
            <w:div w:id="1890334625">
              <w:marLeft w:val="0"/>
              <w:marRight w:val="0"/>
              <w:marTop w:val="0"/>
              <w:marBottom w:val="0"/>
              <w:divBdr>
                <w:top w:val="none" w:sz="0" w:space="0" w:color="auto"/>
                <w:left w:val="none" w:sz="0" w:space="0" w:color="auto"/>
                <w:bottom w:val="none" w:sz="0" w:space="0" w:color="auto"/>
                <w:right w:val="none" w:sz="0" w:space="0" w:color="auto"/>
              </w:divBdr>
            </w:div>
            <w:div w:id="1758283235">
              <w:marLeft w:val="0"/>
              <w:marRight w:val="0"/>
              <w:marTop w:val="0"/>
              <w:marBottom w:val="0"/>
              <w:divBdr>
                <w:top w:val="none" w:sz="0" w:space="0" w:color="auto"/>
                <w:left w:val="none" w:sz="0" w:space="0" w:color="auto"/>
                <w:bottom w:val="none" w:sz="0" w:space="0" w:color="auto"/>
                <w:right w:val="none" w:sz="0" w:space="0" w:color="auto"/>
              </w:divBdr>
            </w:div>
            <w:div w:id="213274108">
              <w:marLeft w:val="0"/>
              <w:marRight w:val="0"/>
              <w:marTop w:val="0"/>
              <w:marBottom w:val="0"/>
              <w:divBdr>
                <w:top w:val="none" w:sz="0" w:space="0" w:color="auto"/>
                <w:left w:val="none" w:sz="0" w:space="0" w:color="auto"/>
                <w:bottom w:val="none" w:sz="0" w:space="0" w:color="auto"/>
                <w:right w:val="none" w:sz="0" w:space="0" w:color="auto"/>
              </w:divBdr>
            </w:div>
            <w:div w:id="1360354683">
              <w:marLeft w:val="0"/>
              <w:marRight w:val="0"/>
              <w:marTop w:val="0"/>
              <w:marBottom w:val="0"/>
              <w:divBdr>
                <w:top w:val="none" w:sz="0" w:space="0" w:color="auto"/>
                <w:left w:val="none" w:sz="0" w:space="0" w:color="auto"/>
                <w:bottom w:val="none" w:sz="0" w:space="0" w:color="auto"/>
                <w:right w:val="none" w:sz="0" w:space="0" w:color="auto"/>
              </w:divBdr>
            </w:div>
          </w:divsChild>
        </w:div>
        <w:div w:id="752238502">
          <w:marLeft w:val="0"/>
          <w:marRight w:val="0"/>
          <w:marTop w:val="0"/>
          <w:marBottom w:val="0"/>
          <w:divBdr>
            <w:top w:val="none" w:sz="0" w:space="0" w:color="auto"/>
            <w:left w:val="none" w:sz="0" w:space="0" w:color="auto"/>
            <w:bottom w:val="none" w:sz="0" w:space="0" w:color="auto"/>
            <w:right w:val="none" w:sz="0" w:space="0" w:color="auto"/>
          </w:divBdr>
        </w:div>
        <w:div w:id="1437171119">
          <w:marLeft w:val="0"/>
          <w:marRight w:val="0"/>
          <w:marTop w:val="0"/>
          <w:marBottom w:val="0"/>
          <w:divBdr>
            <w:top w:val="none" w:sz="0" w:space="0" w:color="auto"/>
            <w:left w:val="none" w:sz="0" w:space="0" w:color="auto"/>
            <w:bottom w:val="none" w:sz="0" w:space="0" w:color="auto"/>
            <w:right w:val="none" w:sz="0" w:space="0" w:color="auto"/>
          </w:divBdr>
        </w:div>
        <w:div w:id="1177428574">
          <w:marLeft w:val="0"/>
          <w:marRight w:val="0"/>
          <w:marTop w:val="0"/>
          <w:marBottom w:val="0"/>
          <w:divBdr>
            <w:top w:val="none" w:sz="0" w:space="0" w:color="auto"/>
            <w:left w:val="none" w:sz="0" w:space="0" w:color="auto"/>
            <w:bottom w:val="none" w:sz="0" w:space="0" w:color="auto"/>
            <w:right w:val="none" w:sz="0" w:space="0" w:color="auto"/>
          </w:divBdr>
        </w:div>
        <w:div w:id="2136678667">
          <w:marLeft w:val="0"/>
          <w:marRight w:val="0"/>
          <w:marTop w:val="0"/>
          <w:marBottom w:val="0"/>
          <w:divBdr>
            <w:top w:val="none" w:sz="0" w:space="0" w:color="auto"/>
            <w:left w:val="none" w:sz="0" w:space="0" w:color="auto"/>
            <w:bottom w:val="none" w:sz="0" w:space="0" w:color="auto"/>
            <w:right w:val="none" w:sz="0" w:space="0" w:color="auto"/>
          </w:divBdr>
        </w:div>
        <w:div w:id="1091899877">
          <w:marLeft w:val="0"/>
          <w:marRight w:val="0"/>
          <w:marTop w:val="0"/>
          <w:marBottom w:val="0"/>
          <w:divBdr>
            <w:top w:val="none" w:sz="0" w:space="0" w:color="auto"/>
            <w:left w:val="none" w:sz="0" w:space="0" w:color="auto"/>
            <w:bottom w:val="none" w:sz="0" w:space="0" w:color="auto"/>
            <w:right w:val="none" w:sz="0" w:space="0" w:color="auto"/>
          </w:divBdr>
        </w:div>
        <w:div w:id="368994630">
          <w:marLeft w:val="0"/>
          <w:marRight w:val="0"/>
          <w:marTop w:val="0"/>
          <w:marBottom w:val="0"/>
          <w:divBdr>
            <w:top w:val="none" w:sz="0" w:space="0" w:color="auto"/>
            <w:left w:val="none" w:sz="0" w:space="0" w:color="auto"/>
            <w:bottom w:val="none" w:sz="0" w:space="0" w:color="auto"/>
            <w:right w:val="none" w:sz="0" w:space="0" w:color="auto"/>
          </w:divBdr>
        </w:div>
        <w:div w:id="927539223">
          <w:marLeft w:val="0"/>
          <w:marRight w:val="0"/>
          <w:marTop w:val="0"/>
          <w:marBottom w:val="0"/>
          <w:divBdr>
            <w:top w:val="none" w:sz="0" w:space="0" w:color="auto"/>
            <w:left w:val="none" w:sz="0" w:space="0" w:color="auto"/>
            <w:bottom w:val="none" w:sz="0" w:space="0" w:color="auto"/>
            <w:right w:val="none" w:sz="0" w:space="0" w:color="auto"/>
          </w:divBdr>
        </w:div>
        <w:div w:id="853962491">
          <w:marLeft w:val="0"/>
          <w:marRight w:val="0"/>
          <w:marTop w:val="0"/>
          <w:marBottom w:val="0"/>
          <w:divBdr>
            <w:top w:val="none" w:sz="0" w:space="0" w:color="auto"/>
            <w:left w:val="none" w:sz="0" w:space="0" w:color="auto"/>
            <w:bottom w:val="none" w:sz="0" w:space="0" w:color="auto"/>
            <w:right w:val="none" w:sz="0" w:space="0" w:color="auto"/>
          </w:divBdr>
        </w:div>
        <w:div w:id="1159881220">
          <w:marLeft w:val="0"/>
          <w:marRight w:val="0"/>
          <w:marTop w:val="0"/>
          <w:marBottom w:val="0"/>
          <w:divBdr>
            <w:top w:val="none" w:sz="0" w:space="0" w:color="auto"/>
            <w:left w:val="none" w:sz="0" w:space="0" w:color="auto"/>
            <w:bottom w:val="none" w:sz="0" w:space="0" w:color="auto"/>
            <w:right w:val="none" w:sz="0" w:space="0" w:color="auto"/>
          </w:divBdr>
        </w:div>
        <w:div w:id="1475492334">
          <w:marLeft w:val="0"/>
          <w:marRight w:val="0"/>
          <w:marTop w:val="0"/>
          <w:marBottom w:val="0"/>
          <w:divBdr>
            <w:top w:val="none" w:sz="0" w:space="0" w:color="auto"/>
            <w:left w:val="none" w:sz="0" w:space="0" w:color="auto"/>
            <w:bottom w:val="none" w:sz="0" w:space="0" w:color="auto"/>
            <w:right w:val="none" w:sz="0" w:space="0" w:color="auto"/>
          </w:divBdr>
        </w:div>
        <w:div w:id="1977684737">
          <w:marLeft w:val="0"/>
          <w:marRight w:val="0"/>
          <w:marTop w:val="0"/>
          <w:marBottom w:val="0"/>
          <w:divBdr>
            <w:top w:val="none" w:sz="0" w:space="0" w:color="auto"/>
            <w:left w:val="none" w:sz="0" w:space="0" w:color="auto"/>
            <w:bottom w:val="none" w:sz="0" w:space="0" w:color="auto"/>
            <w:right w:val="none" w:sz="0" w:space="0" w:color="auto"/>
          </w:divBdr>
        </w:div>
        <w:div w:id="307515804">
          <w:marLeft w:val="0"/>
          <w:marRight w:val="0"/>
          <w:marTop w:val="0"/>
          <w:marBottom w:val="0"/>
          <w:divBdr>
            <w:top w:val="none" w:sz="0" w:space="0" w:color="auto"/>
            <w:left w:val="none" w:sz="0" w:space="0" w:color="auto"/>
            <w:bottom w:val="none" w:sz="0" w:space="0" w:color="auto"/>
            <w:right w:val="none" w:sz="0" w:space="0" w:color="auto"/>
          </w:divBdr>
        </w:div>
        <w:div w:id="1530799756">
          <w:marLeft w:val="0"/>
          <w:marRight w:val="0"/>
          <w:marTop w:val="0"/>
          <w:marBottom w:val="0"/>
          <w:divBdr>
            <w:top w:val="none" w:sz="0" w:space="0" w:color="auto"/>
            <w:left w:val="none" w:sz="0" w:space="0" w:color="auto"/>
            <w:bottom w:val="none" w:sz="0" w:space="0" w:color="auto"/>
            <w:right w:val="none" w:sz="0" w:space="0" w:color="auto"/>
          </w:divBdr>
        </w:div>
        <w:div w:id="1530989784">
          <w:marLeft w:val="0"/>
          <w:marRight w:val="0"/>
          <w:marTop w:val="0"/>
          <w:marBottom w:val="0"/>
          <w:divBdr>
            <w:top w:val="none" w:sz="0" w:space="0" w:color="auto"/>
            <w:left w:val="none" w:sz="0" w:space="0" w:color="auto"/>
            <w:bottom w:val="none" w:sz="0" w:space="0" w:color="auto"/>
            <w:right w:val="none" w:sz="0" w:space="0" w:color="auto"/>
          </w:divBdr>
        </w:div>
        <w:div w:id="1110274922">
          <w:marLeft w:val="0"/>
          <w:marRight w:val="0"/>
          <w:marTop w:val="0"/>
          <w:marBottom w:val="0"/>
          <w:divBdr>
            <w:top w:val="none" w:sz="0" w:space="0" w:color="auto"/>
            <w:left w:val="none" w:sz="0" w:space="0" w:color="auto"/>
            <w:bottom w:val="none" w:sz="0" w:space="0" w:color="auto"/>
            <w:right w:val="none" w:sz="0" w:space="0" w:color="auto"/>
          </w:divBdr>
        </w:div>
        <w:div w:id="961303998">
          <w:marLeft w:val="0"/>
          <w:marRight w:val="0"/>
          <w:marTop w:val="0"/>
          <w:marBottom w:val="0"/>
          <w:divBdr>
            <w:top w:val="none" w:sz="0" w:space="0" w:color="auto"/>
            <w:left w:val="none" w:sz="0" w:space="0" w:color="auto"/>
            <w:bottom w:val="none" w:sz="0" w:space="0" w:color="auto"/>
            <w:right w:val="none" w:sz="0" w:space="0" w:color="auto"/>
          </w:divBdr>
          <w:divsChild>
            <w:div w:id="716054939">
              <w:marLeft w:val="0"/>
              <w:marRight w:val="0"/>
              <w:marTop w:val="0"/>
              <w:marBottom w:val="0"/>
              <w:divBdr>
                <w:top w:val="none" w:sz="0" w:space="0" w:color="auto"/>
                <w:left w:val="none" w:sz="0" w:space="0" w:color="auto"/>
                <w:bottom w:val="none" w:sz="0" w:space="0" w:color="auto"/>
                <w:right w:val="none" w:sz="0" w:space="0" w:color="auto"/>
              </w:divBdr>
            </w:div>
            <w:div w:id="911701622">
              <w:marLeft w:val="0"/>
              <w:marRight w:val="0"/>
              <w:marTop w:val="0"/>
              <w:marBottom w:val="0"/>
              <w:divBdr>
                <w:top w:val="none" w:sz="0" w:space="0" w:color="auto"/>
                <w:left w:val="none" w:sz="0" w:space="0" w:color="auto"/>
                <w:bottom w:val="none" w:sz="0" w:space="0" w:color="auto"/>
                <w:right w:val="none" w:sz="0" w:space="0" w:color="auto"/>
              </w:divBdr>
            </w:div>
            <w:div w:id="1133986208">
              <w:marLeft w:val="0"/>
              <w:marRight w:val="0"/>
              <w:marTop w:val="0"/>
              <w:marBottom w:val="0"/>
              <w:divBdr>
                <w:top w:val="none" w:sz="0" w:space="0" w:color="auto"/>
                <w:left w:val="none" w:sz="0" w:space="0" w:color="auto"/>
                <w:bottom w:val="none" w:sz="0" w:space="0" w:color="auto"/>
                <w:right w:val="none" w:sz="0" w:space="0" w:color="auto"/>
              </w:divBdr>
            </w:div>
          </w:divsChild>
        </w:div>
        <w:div w:id="2045867016">
          <w:marLeft w:val="0"/>
          <w:marRight w:val="0"/>
          <w:marTop w:val="0"/>
          <w:marBottom w:val="0"/>
          <w:divBdr>
            <w:top w:val="none" w:sz="0" w:space="0" w:color="auto"/>
            <w:left w:val="none" w:sz="0" w:space="0" w:color="auto"/>
            <w:bottom w:val="none" w:sz="0" w:space="0" w:color="auto"/>
            <w:right w:val="none" w:sz="0" w:space="0" w:color="auto"/>
          </w:divBdr>
          <w:divsChild>
            <w:div w:id="1780755005">
              <w:marLeft w:val="0"/>
              <w:marRight w:val="0"/>
              <w:marTop w:val="0"/>
              <w:marBottom w:val="0"/>
              <w:divBdr>
                <w:top w:val="none" w:sz="0" w:space="0" w:color="auto"/>
                <w:left w:val="none" w:sz="0" w:space="0" w:color="auto"/>
                <w:bottom w:val="none" w:sz="0" w:space="0" w:color="auto"/>
                <w:right w:val="none" w:sz="0" w:space="0" w:color="auto"/>
              </w:divBdr>
            </w:div>
            <w:div w:id="2003121051">
              <w:marLeft w:val="0"/>
              <w:marRight w:val="0"/>
              <w:marTop w:val="0"/>
              <w:marBottom w:val="0"/>
              <w:divBdr>
                <w:top w:val="none" w:sz="0" w:space="0" w:color="auto"/>
                <w:left w:val="none" w:sz="0" w:space="0" w:color="auto"/>
                <w:bottom w:val="none" w:sz="0" w:space="0" w:color="auto"/>
                <w:right w:val="none" w:sz="0" w:space="0" w:color="auto"/>
              </w:divBdr>
            </w:div>
            <w:div w:id="815150550">
              <w:marLeft w:val="0"/>
              <w:marRight w:val="0"/>
              <w:marTop w:val="0"/>
              <w:marBottom w:val="0"/>
              <w:divBdr>
                <w:top w:val="none" w:sz="0" w:space="0" w:color="auto"/>
                <w:left w:val="none" w:sz="0" w:space="0" w:color="auto"/>
                <w:bottom w:val="none" w:sz="0" w:space="0" w:color="auto"/>
                <w:right w:val="none" w:sz="0" w:space="0" w:color="auto"/>
              </w:divBdr>
            </w:div>
          </w:divsChild>
        </w:div>
        <w:div w:id="69272801">
          <w:marLeft w:val="0"/>
          <w:marRight w:val="0"/>
          <w:marTop w:val="0"/>
          <w:marBottom w:val="0"/>
          <w:divBdr>
            <w:top w:val="none" w:sz="0" w:space="0" w:color="auto"/>
            <w:left w:val="none" w:sz="0" w:space="0" w:color="auto"/>
            <w:bottom w:val="none" w:sz="0" w:space="0" w:color="auto"/>
            <w:right w:val="none" w:sz="0" w:space="0" w:color="auto"/>
          </w:divBdr>
        </w:div>
        <w:div w:id="936787979">
          <w:marLeft w:val="0"/>
          <w:marRight w:val="0"/>
          <w:marTop w:val="0"/>
          <w:marBottom w:val="0"/>
          <w:divBdr>
            <w:top w:val="none" w:sz="0" w:space="0" w:color="auto"/>
            <w:left w:val="none" w:sz="0" w:space="0" w:color="auto"/>
            <w:bottom w:val="none" w:sz="0" w:space="0" w:color="auto"/>
            <w:right w:val="none" w:sz="0" w:space="0" w:color="auto"/>
          </w:divBdr>
        </w:div>
        <w:div w:id="182868144">
          <w:marLeft w:val="0"/>
          <w:marRight w:val="0"/>
          <w:marTop w:val="0"/>
          <w:marBottom w:val="0"/>
          <w:divBdr>
            <w:top w:val="none" w:sz="0" w:space="0" w:color="auto"/>
            <w:left w:val="none" w:sz="0" w:space="0" w:color="auto"/>
            <w:bottom w:val="none" w:sz="0" w:space="0" w:color="auto"/>
            <w:right w:val="none" w:sz="0" w:space="0" w:color="auto"/>
          </w:divBdr>
        </w:div>
        <w:div w:id="41905253">
          <w:marLeft w:val="0"/>
          <w:marRight w:val="0"/>
          <w:marTop w:val="0"/>
          <w:marBottom w:val="0"/>
          <w:divBdr>
            <w:top w:val="none" w:sz="0" w:space="0" w:color="auto"/>
            <w:left w:val="none" w:sz="0" w:space="0" w:color="auto"/>
            <w:bottom w:val="none" w:sz="0" w:space="0" w:color="auto"/>
            <w:right w:val="none" w:sz="0" w:space="0" w:color="auto"/>
          </w:divBdr>
        </w:div>
        <w:div w:id="1950310560">
          <w:marLeft w:val="0"/>
          <w:marRight w:val="0"/>
          <w:marTop w:val="0"/>
          <w:marBottom w:val="0"/>
          <w:divBdr>
            <w:top w:val="none" w:sz="0" w:space="0" w:color="auto"/>
            <w:left w:val="none" w:sz="0" w:space="0" w:color="auto"/>
            <w:bottom w:val="none" w:sz="0" w:space="0" w:color="auto"/>
            <w:right w:val="none" w:sz="0" w:space="0" w:color="auto"/>
          </w:divBdr>
          <w:divsChild>
            <w:div w:id="2050254054">
              <w:marLeft w:val="-75"/>
              <w:marRight w:val="0"/>
              <w:marTop w:val="30"/>
              <w:marBottom w:val="30"/>
              <w:divBdr>
                <w:top w:val="none" w:sz="0" w:space="0" w:color="auto"/>
                <w:left w:val="none" w:sz="0" w:space="0" w:color="auto"/>
                <w:bottom w:val="none" w:sz="0" w:space="0" w:color="auto"/>
                <w:right w:val="none" w:sz="0" w:space="0" w:color="auto"/>
              </w:divBdr>
              <w:divsChild>
                <w:div w:id="1768037636">
                  <w:marLeft w:val="0"/>
                  <w:marRight w:val="0"/>
                  <w:marTop w:val="0"/>
                  <w:marBottom w:val="0"/>
                  <w:divBdr>
                    <w:top w:val="none" w:sz="0" w:space="0" w:color="auto"/>
                    <w:left w:val="none" w:sz="0" w:space="0" w:color="auto"/>
                    <w:bottom w:val="none" w:sz="0" w:space="0" w:color="auto"/>
                    <w:right w:val="none" w:sz="0" w:space="0" w:color="auto"/>
                  </w:divBdr>
                  <w:divsChild>
                    <w:div w:id="1947350870">
                      <w:marLeft w:val="0"/>
                      <w:marRight w:val="0"/>
                      <w:marTop w:val="0"/>
                      <w:marBottom w:val="0"/>
                      <w:divBdr>
                        <w:top w:val="none" w:sz="0" w:space="0" w:color="auto"/>
                        <w:left w:val="none" w:sz="0" w:space="0" w:color="auto"/>
                        <w:bottom w:val="none" w:sz="0" w:space="0" w:color="auto"/>
                        <w:right w:val="none" w:sz="0" w:space="0" w:color="auto"/>
                      </w:divBdr>
                    </w:div>
                  </w:divsChild>
                </w:div>
                <w:div w:id="843668313">
                  <w:marLeft w:val="0"/>
                  <w:marRight w:val="0"/>
                  <w:marTop w:val="0"/>
                  <w:marBottom w:val="0"/>
                  <w:divBdr>
                    <w:top w:val="none" w:sz="0" w:space="0" w:color="auto"/>
                    <w:left w:val="none" w:sz="0" w:space="0" w:color="auto"/>
                    <w:bottom w:val="none" w:sz="0" w:space="0" w:color="auto"/>
                    <w:right w:val="none" w:sz="0" w:space="0" w:color="auto"/>
                  </w:divBdr>
                  <w:divsChild>
                    <w:div w:id="742800376">
                      <w:marLeft w:val="0"/>
                      <w:marRight w:val="0"/>
                      <w:marTop w:val="0"/>
                      <w:marBottom w:val="0"/>
                      <w:divBdr>
                        <w:top w:val="none" w:sz="0" w:space="0" w:color="auto"/>
                        <w:left w:val="none" w:sz="0" w:space="0" w:color="auto"/>
                        <w:bottom w:val="none" w:sz="0" w:space="0" w:color="auto"/>
                        <w:right w:val="none" w:sz="0" w:space="0" w:color="auto"/>
                      </w:divBdr>
                    </w:div>
                  </w:divsChild>
                </w:div>
                <w:div w:id="1369724842">
                  <w:marLeft w:val="0"/>
                  <w:marRight w:val="0"/>
                  <w:marTop w:val="0"/>
                  <w:marBottom w:val="0"/>
                  <w:divBdr>
                    <w:top w:val="none" w:sz="0" w:space="0" w:color="auto"/>
                    <w:left w:val="none" w:sz="0" w:space="0" w:color="auto"/>
                    <w:bottom w:val="none" w:sz="0" w:space="0" w:color="auto"/>
                    <w:right w:val="none" w:sz="0" w:space="0" w:color="auto"/>
                  </w:divBdr>
                  <w:divsChild>
                    <w:div w:id="199628189">
                      <w:marLeft w:val="0"/>
                      <w:marRight w:val="0"/>
                      <w:marTop w:val="0"/>
                      <w:marBottom w:val="0"/>
                      <w:divBdr>
                        <w:top w:val="none" w:sz="0" w:space="0" w:color="auto"/>
                        <w:left w:val="none" w:sz="0" w:space="0" w:color="auto"/>
                        <w:bottom w:val="none" w:sz="0" w:space="0" w:color="auto"/>
                        <w:right w:val="none" w:sz="0" w:space="0" w:color="auto"/>
                      </w:divBdr>
                    </w:div>
                    <w:div w:id="683829104">
                      <w:marLeft w:val="0"/>
                      <w:marRight w:val="0"/>
                      <w:marTop w:val="0"/>
                      <w:marBottom w:val="0"/>
                      <w:divBdr>
                        <w:top w:val="none" w:sz="0" w:space="0" w:color="auto"/>
                        <w:left w:val="none" w:sz="0" w:space="0" w:color="auto"/>
                        <w:bottom w:val="none" w:sz="0" w:space="0" w:color="auto"/>
                        <w:right w:val="none" w:sz="0" w:space="0" w:color="auto"/>
                      </w:divBdr>
                    </w:div>
                  </w:divsChild>
                </w:div>
                <w:div w:id="1674838859">
                  <w:marLeft w:val="0"/>
                  <w:marRight w:val="0"/>
                  <w:marTop w:val="0"/>
                  <w:marBottom w:val="0"/>
                  <w:divBdr>
                    <w:top w:val="none" w:sz="0" w:space="0" w:color="auto"/>
                    <w:left w:val="none" w:sz="0" w:space="0" w:color="auto"/>
                    <w:bottom w:val="none" w:sz="0" w:space="0" w:color="auto"/>
                    <w:right w:val="none" w:sz="0" w:space="0" w:color="auto"/>
                  </w:divBdr>
                  <w:divsChild>
                    <w:div w:id="639462363">
                      <w:marLeft w:val="0"/>
                      <w:marRight w:val="0"/>
                      <w:marTop w:val="0"/>
                      <w:marBottom w:val="0"/>
                      <w:divBdr>
                        <w:top w:val="none" w:sz="0" w:space="0" w:color="auto"/>
                        <w:left w:val="none" w:sz="0" w:space="0" w:color="auto"/>
                        <w:bottom w:val="none" w:sz="0" w:space="0" w:color="auto"/>
                        <w:right w:val="none" w:sz="0" w:space="0" w:color="auto"/>
                      </w:divBdr>
                    </w:div>
                  </w:divsChild>
                </w:div>
                <w:div w:id="1139422997">
                  <w:marLeft w:val="0"/>
                  <w:marRight w:val="0"/>
                  <w:marTop w:val="0"/>
                  <w:marBottom w:val="0"/>
                  <w:divBdr>
                    <w:top w:val="none" w:sz="0" w:space="0" w:color="auto"/>
                    <w:left w:val="none" w:sz="0" w:space="0" w:color="auto"/>
                    <w:bottom w:val="none" w:sz="0" w:space="0" w:color="auto"/>
                    <w:right w:val="none" w:sz="0" w:space="0" w:color="auto"/>
                  </w:divBdr>
                  <w:divsChild>
                    <w:div w:id="1848247921">
                      <w:marLeft w:val="0"/>
                      <w:marRight w:val="0"/>
                      <w:marTop w:val="0"/>
                      <w:marBottom w:val="0"/>
                      <w:divBdr>
                        <w:top w:val="none" w:sz="0" w:space="0" w:color="auto"/>
                        <w:left w:val="none" w:sz="0" w:space="0" w:color="auto"/>
                        <w:bottom w:val="none" w:sz="0" w:space="0" w:color="auto"/>
                        <w:right w:val="none" w:sz="0" w:space="0" w:color="auto"/>
                      </w:divBdr>
                    </w:div>
                    <w:div w:id="1380011283">
                      <w:marLeft w:val="0"/>
                      <w:marRight w:val="0"/>
                      <w:marTop w:val="0"/>
                      <w:marBottom w:val="0"/>
                      <w:divBdr>
                        <w:top w:val="none" w:sz="0" w:space="0" w:color="auto"/>
                        <w:left w:val="none" w:sz="0" w:space="0" w:color="auto"/>
                        <w:bottom w:val="none" w:sz="0" w:space="0" w:color="auto"/>
                        <w:right w:val="none" w:sz="0" w:space="0" w:color="auto"/>
                      </w:divBdr>
                    </w:div>
                    <w:div w:id="1554921187">
                      <w:marLeft w:val="0"/>
                      <w:marRight w:val="0"/>
                      <w:marTop w:val="0"/>
                      <w:marBottom w:val="0"/>
                      <w:divBdr>
                        <w:top w:val="none" w:sz="0" w:space="0" w:color="auto"/>
                        <w:left w:val="none" w:sz="0" w:space="0" w:color="auto"/>
                        <w:bottom w:val="none" w:sz="0" w:space="0" w:color="auto"/>
                        <w:right w:val="none" w:sz="0" w:space="0" w:color="auto"/>
                      </w:divBdr>
                    </w:div>
                  </w:divsChild>
                </w:div>
                <w:div w:id="786777960">
                  <w:marLeft w:val="0"/>
                  <w:marRight w:val="0"/>
                  <w:marTop w:val="0"/>
                  <w:marBottom w:val="0"/>
                  <w:divBdr>
                    <w:top w:val="none" w:sz="0" w:space="0" w:color="auto"/>
                    <w:left w:val="none" w:sz="0" w:space="0" w:color="auto"/>
                    <w:bottom w:val="none" w:sz="0" w:space="0" w:color="auto"/>
                    <w:right w:val="none" w:sz="0" w:space="0" w:color="auto"/>
                  </w:divBdr>
                  <w:divsChild>
                    <w:div w:id="1221286065">
                      <w:marLeft w:val="0"/>
                      <w:marRight w:val="0"/>
                      <w:marTop w:val="0"/>
                      <w:marBottom w:val="0"/>
                      <w:divBdr>
                        <w:top w:val="none" w:sz="0" w:space="0" w:color="auto"/>
                        <w:left w:val="none" w:sz="0" w:space="0" w:color="auto"/>
                        <w:bottom w:val="none" w:sz="0" w:space="0" w:color="auto"/>
                        <w:right w:val="none" w:sz="0" w:space="0" w:color="auto"/>
                      </w:divBdr>
                    </w:div>
                  </w:divsChild>
                </w:div>
                <w:div w:id="202328655">
                  <w:marLeft w:val="0"/>
                  <w:marRight w:val="0"/>
                  <w:marTop w:val="0"/>
                  <w:marBottom w:val="0"/>
                  <w:divBdr>
                    <w:top w:val="none" w:sz="0" w:space="0" w:color="auto"/>
                    <w:left w:val="none" w:sz="0" w:space="0" w:color="auto"/>
                    <w:bottom w:val="none" w:sz="0" w:space="0" w:color="auto"/>
                    <w:right w:val="none" w:sz="0" w:space="0" w:color="auto"/>
                  </w:divBdr>
                  <w:divsChild>
                    <w:div w:id="685987609">
                      <w:marLeft w:val="0"/>
                      <w:marRight w:val="0"/>
                      <w:marTop w:val="0"/>
                      <w:marBottom w:val="0"/>
                      <w:divBdr>
                        <w:top w:val="none" w:sz="0" w:space="0" w:color="auto"/>
                        <w:left w:val="none" w:sz="0" w:space="0" w:color="auto"/>
                        <w:bottom w:val="none" w:sz="0" w:space="0" w:color="auto"/>
                        <w:right w:val="none" w:sz="0" w:space="0" w:color="auto"/>
                      </w:divBdr>
                    </w:div>
                    <w:div w:id="1522625610">
                      <w:marLeft w:val="0"/>
                      <w:marRight w:val="0"/>
                      <w:marTop w:val="0"/>
                      <w:marBottom w:val="0"/>
                      <w:divBdr>
                        <w:top w:val="none" w:sz="0" w:space="0" w:color="auto"/>
                        <w:left w:val="none" w:sz="0" w:space="0" w:color="auto"/>
                        <w:bottom w:val="none" w:sz="0" w:space="0" w:color="auto"/>
                        <w:right w:val="none" w:sz="0" w:space="0" w:color="auto"/>
                      </w:divBdr>
                    </w:div>
                    <w:div w:id="37239646">
                      <w:marLeft w:val="0"/>
                      <w:marRight w:val="0"/>
                      <w:marTop w:val="0"/>
                      <w:marBottom w:val="0"/>
                      <w:divBdr>
                        <w:top w:val="none" w:sz="0" w:space="0" w:color="auto"/>
                        <w:left w:val="none" w:sz="0" w:space="0" w:color="auto"/>
                        <w:bottom w:val="none" w:sz="0" w:space="0" w:color="auto"/>
                        <w:right w:val="none" w:sz="0" w:space="0" w:color="auto"/>
                      </w:divBdr>
                    </w:div>
                  </w:divsChild>
                </w:div>
                <w:div w:id="1160921759">
                  <w:marLeft w:val="0"/>
                  <w:marRight w:val="0"/>
                  <w:marTop w:val="0"/>
                  <w:marBottom w:val="0"/>
                  <w:divBdr>
                    <w:top w:val="none" w:sz="0" w:space="0" w:color="auto"/>
                    <w:left w:val="none" w:sz="0" w:space="0" w:color="auto"/>
                    <w:bottom w:val="none" w:sz="0" w:space="0" w:color="auto"/>
                    <w:right w:val="none" w:sz="0" w:space="0" w:color="auto"/>
                  </w:divBdr>
                  <w:divsChild>
                    <w:div w:id="1272056284">
                      <w:marLeft w:val="0"/>
                      <w:marRight w:val="0"/>
                      <w:marTop w:val="0"/>
                      <w:marBottom w:val="0"/>
                      <w:divBdr>
                        <w:top w:val="none" w:sz="0" w:space="0" w:color="auto"/>
                        <w:left w:val="none" w:sz="0" w:space="0" w:color="auto"/>
                        <w:bottom w:val="none" w:sz="0" w:space="0" w:color="auto"/>
                        <w:right w:val="none" w:sz="0" w:space="0" w:color="auto"/>
                      </w:divBdr>
                    </w:div>
                  </w:divsChild>
                </w:div>
                <w:div w:id="2019500486">
                  <w:marLeft w:val="0"/>
                  <w:marRight w:val="0"/>
                  <w:marTop w:val="0"/>
                  <w:marBottom w:val="0"/>
                  <w:divBdr>
                    <w:top w:val="none" w:sz="0" w:space="0" w:color="auto"/>
                    <w:left w:val="none" w:sz="0" w:space="0" w:color="auto"/>
                    <w:bottom w:val="none" w:sz="0" w:space="0" w:color="auto"/>
                    <w:right w:val="none" w:sz="0" w:space="0" w:color="auto"/>
                  </w:divBdr>
                  <w:divsChild>
                    <w:div w:id="486216425">
                      <w:marLeft w:val="0"/>
                      <w:marRight w:val="0"/>
                      <w:marTop w:val="0"/>
                      <w:marBottom w:val="0"/>
                      <w:divBdr>
                        <w:top w:val="none" w:sz="0" w:space="0" w:color="auto"/>
                        <w:left w:val="none" w:sz="0" w:space="0" w:color="auto"/>
                        <w:bottom w:val="none" w:sz="0" w:space="0" w:color="auto"/>
                        <w:right w:val="none" w:sz="0" w:space="0" w:color="auto"/>
                      </w:divBdr>
                    </w:div>
                    <w:div w:id="2028168793">
                      <w:marLeft w:val="0"/>
                      <w:marRight w:val="0"/>
                      <w:marTop w:val="0"/>
                      <w:marBottom w:val="0"/>
                      <w:divBdr>
                        <w:top w:val="none" w:sz="0" w:space="0" w:color="auto"/>
                        <w:left w:val="none" w:sz="0" w:space="0" w:color="auto"/>
                        <w:bottom w:val="none" w:sz="0" w:space="0" w:color="auto"/>
                        <w:right w:val="none" w:sz="0" w:space="0" w:color="auto"/>
                      </w:divBdr>
                    </w:div>
                    <w:div w:id="451363984">
                      <w:marLeft w:val="0"/>
                      <w:marRight w:val="0"/>
                      <w:marTop w:val="0"/>
                      <w:marBottom w:val="0"/>
                      <w:divBdr>
                        <w:top w:val="none" w:sz="0" w:space="0" w:color="auto"/>
                        <w:left w:val="none" w:sz="0" w:space="0" w:color="auto"/>
                        <w:bottom w:val="none" w:sz="0" w:space="0" w:color="auto"/>
                        <w:right w:val="none" w:sz="0" w:space="0" w:color="auto"/>
                      </w:divBdr>
                    </w:div>
                    <w:div w:id="353385968">
                      <w:marLeft w:val="0"/>
                      <w:marRight w:val="0"/>
                      <w:marTop w:val="0"/>
                      <w:marBottom w:val="0"/>
                      <w:divBdr>
                        <w:top w:val="none" w:sz="0" w:space="0" w:color="auto"/>
                        <w:left w:val="none" w:sz="0" w:space="0" w:color="auto"/>
                        <w:bottom w:val="none" w:sz="0" w:space="0" w:color="auto"/>
                        <w:right w:val="none" w:sz="0" w:space="0" w:color="auto"/>
                      </w:divBdr>
                    </w:div>
                    <w:div w:id="1289774052">
                      <w:marLeft w:val="0"/>
                      <w:marRight w:val="0"/>
                      <w:marTop w:val="0"/>
                      <w:marBottom w:val="0"/>
                      <w:divBdr>
                        <w:top w:val="none" w:sz="0" w:space="0" w:color="auto"/>
                        <w:left w:val="none" w:sz="0" w:space="0" w:color="auto"/>
                        <w:bottom w:val="none" w:sz="0" w:space="0" w:color="auto"/>
                        <w:right w:val="none" w:sz="0" w:space="0" w:color="auto"/>
                      </w:divBdr>
                    </w:div>
                    <w:div w:id="1187598612">
                      <w:marLeft w:val="0"/>
                      <w:marRight w:val="0"/>
                      <w:marTop w:val="0"/>
                      <w:marBottom w:val="0"/>
                      <w:divBdr>
                        <w:top w:val="none" w:sz="0" w:space="0" w:color="auto"/>
                        <w:left w:val="none" w:sz="0" w:space="0" w:color="auto"/>
                        <w:bottom w:val="none" w:sz="0" w:space="0" w:color="auto"/>
                        <w:right w:val="none" w:sz="0" w:space="0" w:color="auto"/>
                      </w:divBdr>
                    </w:div>
                    <w:div w:id="1265501314">
                      <w:marLeft w:val="0"/>
                      <w:marRight w:val="0"/>
                      <w:marTop w:val="0"/>
                      <w:marBottom w:val="0"/>
                      <w:divBdr>
                        <w:top w:val="none" w:sz="0" w:space="0" w:color="auto"/>
                        <w:left w:val="none" w:sz="0" w:space="0" w:color="auto"/>
                        <w:bottom w:val="none" w:sz="0" w:space="0" w:color="auto"/>
                        <w:right w:val="none" w:sz="0" w:space="0" w:color="auto"/>
                      </w:divBdr>
                    </w:div>
                    <w:div w:id="1369791374">
                      <w:marLeft w:val="0"/>
                      <w:marRight w:val="0"/>
                      <w:marTop w:val="0"/>
                      <w:marBottom w:val="0"/>
                      <w:divBdr>
                        <w:top w:val="none" w:sz="0" w:space="0" w:color="auto"/>
                        <w:left w:val="none" w:sz="0" w:space="0" w:color="auto"/>
                        <w:bottom w:val="none" w:sz="0" w:space="0" w:color="auto"/>
                        <w:right w:val="none" w:sz="0" w:space="0" w:color="auto"/>
                      </w:divBdr>
                    </w:div>
                    <w:div w:id="1684821514">
                      <w:marLeft w:val="0"/>
                      <w:marRight w:val="0"/>
                      <w:marTop w:val="0"/>
                      <w:marBottom w:val="0"/>
                      <w:divBdr>
                        <w:top w:val="none" w:sz="0" w:space="0" w:color="auto"/>
                        <w:left w:val="none" w:sz="0" w:space="0" w:color="auto"/>
                        <w:bottom w:val="none" w:sz="0" w:space="0" w:color="auto"/>
                        <w:right w:val="none" w:sz="0" w:space="0" w:color="auto"/>
                      </w:divBdr>
                    </w:div>
                    <w:div w:id="538127994">
                      <w:marLeft w:val="0"/>
                      <w:marRight w:val="0"/>
                      <w:marTop w:val="0"/>
                      <w:marBottom w:val="0"/>
                      <w:divBdr>
                        <w:top w:val="none" w:sz="0" w:space="0" w:color="auto"/>
                        <w:left w:val="none" w:sz="0" w:space="0" w:color="auto"/>
                        <w:bottom w:val="none" w:sz="0" w:space="0" w:color="auto"/>
                        <w:right w:val="none" w:sz="0" w:space="0" w:color="auto"/>
                      </w:divBdr>
                    </w:div>
                    <w:div w:id="635914318">
                      <w:marLeft w:val="0"/>
                      <w:marRight w:val="0"/>
                      <w:marTop w:val="0"/>
                      <w:marBottom w:val="0"/>
                      <w:divBdr>
                        <w:top w:val="none" w:sz="0" w:space="0" w:color="auto"/>
                        <w:left w:val="none" w:sz="0" w:space="0" w:color="auto"/>
                        <w:bottom w:val="none" w:sz="0" w:space="0" w:color="auto"/>
                        <w:right w:val="none" w:sz="0" w:space="0" w:color="auto"/>
                      </w:divBdr>
                    </w:div>
                  </w:divsChild>
                </w:div>
                <w:div w:id="2069180335">
                  <w:marLeft w:val="0"/>
                  <w:marRight w:val="0"/>
                  <w:marTop w:val="0"/>
                  <w:marBottom w:val="0"/>
                  <w:divBdr>
                    <w:top w:val="none" w:sz="0" w:space="0" w:color="auto"/>
                    <w:left w:val="none" w:sz="0" w:space="0" w:color="auto"/>
                    <w:bottom w:val="none" w:sz="0" w:space="0" w:color="auto"/>
                    <w:right w:val="none" w:sz="0" w:space="0" w:color="auto"/>
                  </w:divBdr>
                  <w:divsChild>
                    <w:div w:id="888764798">
                      <w:marLeft w:val="0"/>
                      <w:marRight w:val="0"/>
                      <w:marTop w:val="0"/>
                      <w:marBottom w:val="0"/>
                      <w:divBdr>
                        <w:top w:val="none" w:sz="0" w:space="0" w:color="auto"/>
                        <w:left w:val="none" w:sz="0" w:space="0" w:color="auto"/>
                        <w:bottom w:val="none" w:sz="0" w:space="0" w:color="auto"/>
                        <w:right w:val="none" w:sz="0" w:space="0" w:color="auto"/>
                      </w:divBdr>
                    </w:div>
                  </w:divsChild>
                </w:div>
                <w:div w:id="1140615267">
                  <w:marLeft w:val="0"/>
                  <w:marRight w:val="0"/>
                  <w:marTop w:val="0"/>
                  <w:marBottom w:val="0"/>
                  <w:divBdr>
                    <w:top w:val="none" w:sz="0" w:space="0" w:color="auto"/>
                    <w:left w:val="none" w:sz="0" w:space="0" w:color="auto"/>
                    <w:bottom w:val="none" w:sz="0" w:space="0" w:color="auto"/>
                    <w:right w:val="none" w:sz="0" w:space="0" w:color="auto"/>
                  </w:divBdr>
                  <w:divsChild>
                    <w:div w:id="7021923">
                      <w:marLeft w:val="0"/>
                      <w:marRight w:val="0"/>
                      <w:marTop w:val="0"/>
                      <w:marBottom w:val="0"/>
                      <w:divBdr>
                        <w:top w:val="none" w:sz="0" w:space="0" w:color="auto"/>
                        <w:left w:val="none" w:sz="0" w:space="0" w:color="auto"/>
                        <w:bottom w:val="none" w:sz="0" w:space="0" w:color="auto"/>
                        <w:right w:val="none" w:sz="0" w:space="0" w:color="auto"/>
                      </w:divBdr>
                    </w:div>
                    <w:div w:id="1344553410">
                      <w:marLeft w:val="0"/>
                      <w:marRight w:val="0"/>
                      <w:marTop w:val="0"/>
                      <w:marBottom w:val="0"/>
                      <w:divBdr>
                        <w:top w:val="none" w:sz="0" w:space="0" w:color="auto"/>
                        <w:left w:val="none" w:sz="0" w:space="0" w:color="auto"/>
                        <w:bottom w:val="none" w:sz="0" w:space="0" w:color="auto"/>
                        <w:right w:val="none" w:sz="0" w:space="0" w:color="auto"/>
                      </w:divBdr>
                    </w:div>
                  </w:divsChild>
                </w:div>
                <w:div w:id="1814787786">
                  <w:marLeft w:val="0"/>
                  <w:marRight w:val="0"/>
                  <w:marTop w:val="0"/>
                  <w:marBottom w:val="0"/>
                  <w:divBdr>
                    <w:top w:val="none" w:sz="0" w:space="0" w:color="auto"/>
                    <w:left w:val="none" w:sz="0" w:space="0" w:color="auto"/>
                    <w:bottom w:val="none" w:sz="0" w:space="0" w:color="auto"/>
                    <w:right w:val="none" w:sz="0" w:space="0" w:color="auto"/>
                  </w:divBdr>
                  <w:divsChild>
                    <w:div w:id="953290996">
                      <w:marLeft w:val="0"/>
                      <w:marRight w:val="0"/>
                      <w:marTop w:val="0"/>
                      <w:marBottom w:val="0"/>
                      <w:divBdr>
                        <w:top w:val="none" w:sz="0" w:space="0" w:color="auto"/>
                        <w:left w:val="none" w:sz="0" w:space="0" w:color="auto"/>
                        <w:bottom w:val="none" w:sz="0" w:space="0" w:color="auto"/>
                        <w:right w:val="none" w:sz="0" w:space="0" w:color="auto"/>
                      </w:divBdr>
                    </w:div>
                  </w:divsChild>
                </w:div>
                <w:div w:id="1602496583">
                  <w:marLeft w:val="0"/>
                  <w:marRight w:val="0"/>
                  <w:marTop w:val="0"/>
                  <w:marBottom w:val="0"/>
                  <w:divBdr>
                    <w:top w:val="none" w:sz="0" w:space="0" w:color="auto"/>
                    <w:left w:val="none" w:sz="0" w:space="0" w:color="auto"/>
                    <w:bottom w:val="none" w:sz="0" w:space="0" w:color="auto"/>
                    <w:right w:val="none" w:sz="0" w:space="0" w:color="auto"/>
                  </w:divBdr>
                  <w:divsChild>
                    <w:div w:id="557984110">
                      <w:marLeft w:val="0"/>
                      <w:marRight w:val="0"/>
                      <w:marTop w:val="0"/>
                      <w:marBottom w:val="0"/>
                      <w:divBdr>
                        <w:top w:val="none" w:sz="0" w:space="0" w:color="auto"/>
                        <w:left w:val="none" w:sz="0" w:space="0" w:color="auto"/>
                        <w:bottom w:val="none" w:sz="0" w:space="0" w:color="auto"/>
                        <w:right w:val="none" w:sz="0" w:space="0" w:color="auto"/>
                      </w:divBdr>
                    </w:div>
                    <w:div w:id="167113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40261">
          <w:marLeft w:val="0"/>
          <w:marRight w:val="0"/>
          <w:marTop w:val="0"/>
          <w:marBottom w:val="0"/>
          <w:divBdr>
            <w:top w:val="none" w:sz="0" w:space="0" w:color="auto"/>
            <w:left w:val="none" w:sz="0" w:space="0" w:color="auto"/>
            <w:bottom w:val="none" w:sz="0" w:space="0" w:color="auto"/>
            <w:right w:val="none" w:sz="0" w:space="0" w:color="auto"/>
          </w:divBdr>
        </w:div>
        <w:div w:id="1529564987">
          <w:marLeft w:val="0"/>
          <w:marRight w:val="0"/>
          <w:marTop w:val="0"/>
          <w:marBottom w:val="0"/>
          <w:divBdr>
            <w:top w:val="none" w:sz="0" w:space="0" w:color="auto"/>
            <w:left w:val="none" w:sz="0" w:space="0" w:color="auto"/>
            <w:bottom w:val="none" w:sz="0" w:space="0" w:color="auto"/>
            <w:right w:val="none" w:sz="0" w:space="0" w:color="auto"/>
          </w:divBdr>
        </w:div>
        <w:div w:id="909848582">
          <w:marLeft w:val="0"/>
          <w:marRight w:val="0"/>
          <w:marTop w:val="0"/>
          <w:marBottom w:val="0"/>
          <w:divBdr>
            <w:top w:val="none" w:sz="0" w:space="0" w:color="auto"/>
            <w:left w:val="none" w:sz="0" w:space="0" w:color="auto"/>
            <w:bottom w:val="none" w:sz="0" w:space="0" w:color="auto"/>
            <w:right w:val="none" w:sz="0" w:space="0" w:color="auto"/>
          </w:divBdr>
        </w:div>
        <w:div w:id="2126149639">
          <w:marLeft w:val="0"/>
          <w:marRight w:val="0"/>
          <w:marTop w:val="0"/>
          <w:marBottom w:val="0"/>
          <w:divBdr>
            <w:top w:val="none" w:sz="0" w:space="0" w:color="auto"/>
            <w:left w:val="none" w:sz="0" w:space="0" w:color="auto"/>
            <w:bottom w:val="none" w:sz="0" w:space="0" w:color="auto"/>
            <w:right w:val="none" w:sz="0" w:space="0" w:color="auto"/>
          </w:divBdr>
        </w:div>
        <w:div w:id="1103109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935F9687B394D99F95A6B7436B4CB" ma:contentTypeVersion="15" ma:contentTypeDescription="Create a new document." ma:contentTypeScope="" ma:versionID="43bfa3da03732522d4a8be66c0c5dd7d">
  <xsd:schema xmlns:xsd="http://www.w3.org/2001/XMLSchema" xmlns:xs="http://www.w3.org/2001/XMLSchema" xmlns:p="http://schemas.microsoft.com/office/2006/metadata/properties" xmlns:ns2="00d29faa-ab15-4d3a-a2e3-3f002dee71d9" xmlns:ns3="61361056-ea4d-4acb-8ac9-28f4a60fcbd4" targetNamespace="http://schemas.microsoft.com/office/2006/metadata/properties" ma:root="true" ma:fieldsID="86ddcbe5f496253d41253be62eaf5210" ns2:_="" ns3:_="">
    <xsd:import namespace="00d29faa-ab15-4d3a-a2e3-3f002dee71d9"/>
    <xsd:import namespace="61361056-ea4d-4acb-8ac9-28f4a60fcb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29faa-ab15-4d3a-a2e3-3f002dee71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d29cd7-4a50-43ed-9d07-d663bd7ede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361056-ea4d-4acb-8ac9-28f4a60fcb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90f584a-0b03-40a9-a32a-1d25a67ecba4}" ma:internalName="TaxCatchAll" ma:showField="CatchAllData" ma:web="61361056-ea4d-4acb-8ac9-28f4a60fcb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d29faa-ab15-4d3a-a2e3-3f002dee71d9">
      <Terms xmlns="http://schemas.microsoft.com/office/infopath/2007/PartnerControls"/>
    </lcf76f155ced4ddcb4097134ff3c332f>
    <TaxCatchAll xmlns="61361056-ea4d-4acb-8ac9-28f4a60fcbd4" xsi:nil="true"/>
  </documentManagement>
</p:properties>
</file>

<file path=customXml/itemProps1.xml><?xml version="1.0" encoding="utf-8"?>
<ds:datastoreItem xmlns:ds="http://schemas.openxmlformats.org/officeDocument/2006/customXml" ds:itemID="{7EF1856F-35E1-4D75-8101-B36A50B1B4E4}"/>
</file>

<file path=customXml/itemProps2.xml><?xml version="1.0" encoding="utf-8"?>
<ds:datastoreItem xmlns:ds="http://schemas.openxmlformats.org/officeDocument/2006/customXml" ds:itemID="{E05BF9CD-59E4-41AA-B69B-767971D00E8F}"/>
</file>

<file path=customXml/itemProps3.xml><?xml version="1.0" encoding="utf-8"?>
<ds:datastoreItem xmlns:ds="http://schemas.openxmlformats.org/officeDocument/2006/customXml" ds:itemID="{70EA96F9-4A1C-406F-A424-17939FD47A38}"/>
</file>

<file path=docProps/app.xml><?xml version="1.0" encoding="utf-8"?>
<Properties xmlns="http://schemas.openxmlformats.org/officeDocument/2006/extended-properties" xmlns:vt="http://schemas.openxmlformats.org/officeDocument/2006/docPropsVTypes">
  <Template>Normal</Template>
  <TotalTime>63</TotalTime>
  <Pages>4</Pages>
  <Words>1570</Words>
  <Characters>8952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Hackett</dc:creator>
  <cp:keywords/>
  <dc:description/>
  <cp:lastModifiedBy>Liz Hackett</cp:lastModifiedBy>
  <cp:revision>31</cp:revision>
  <dcterms:created xsi:type="dcterms:W3CDTF">2022-03-09T16:54:00Z</dcterms:created>
  <dcterms:modified xsi:type="dcterms:W3CDTF">2022-04-06T12:39:00Z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0x010100E2D935F9687B394D99F95A6B7436B4CB</vt:lpwstr>
  </property>
</Properties>
</file>